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62F" w:rsidRDefault="00D70CDE" w:rsidP="0016508F">
      <w:pPr>
        <w:jc w:val="center"/>
      </w:pPr>
      <w:r>
        <w:rPr>
          <w:noProof/>
          <w:lang w:eastAsia="tr-TR"/>
        </w:rPr>
        <w:drawing>
          <wp:inline distT="0" distB="0" distL="0" distR="0">
            <wp:extent cx="5792096" cy="3870078"/>
            <wp:effectExtent l="0" t="0" r="0" b="0"/>
            <wp:docPr id="1" name="Resim 1" descr="En güzel Türk Bayrağı resimleri... Dalgalanan Türk Bayrağı paylaşımları  sürüyor - Son Dakika Haberleri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güzel Türk Bayrağı resimleri... Dalgalanan Türk Bayrağı paylaşımları  sürüyor - Son Dakika Haberleri İntern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2539" cy="3950554"/>
                    </a:xfrm>
                    <a:prstGeom prst="rect">
                      <a:avLst/>
                    </a:prstGeom>
                    <a:noFill/>
                    <a:ln>
                      <a:noFill/>
                    </a:ln>
                  </pic:spPr>
                </pic:pic>
              </a:graphicData>
            </a:graphic>
          </wp:inline>
        </w:drawing>
      </w:r>
    </w:p>
    <w:p w:rsidR="0016508F" w:rsidRDefault="0016508F" w:rsidP="0016508F">
      <w:pPr>
        <w:jc w:val="center"/>
      </w:pPr>
    </w:p>
    <w:p w:rsidR="0016508F" w:rsidRDefault="0016508F" w:rsidP="0016508F">
      <w:pPr>
        <w:jc w:val="center"/>
      </w:pPr>
    </w:p>
    <w:p w:rsidR="0016508F" w:rsidRDefault="0016508F" w:rsidP="0016508F">
      <w:pPr>
        <w:jc w:val="center"/>
      </w:pPr>
    </w:p>
    <w:p w:rsidR="0016508F" w:rsidRDefault="0016508F" w:rsidP="0016508F">
      <w:pPr>
        <w:jc w:val="center"/>
      </w:pPr>
    </w:p>
    <w:p w:rsidR="0016508F" w:rsidRDefault="0016508F" w:rsidP="0016508F">
      <w:pPr>
        <w:jc w:val="center"/>
      </w:pPr>
    </w:p>
    <w:p w:rsidR="0016508F" w:rsidRDefault="0016508F" w:rsidP="0016508F">
      <w:pPr>
        <w:jc w:val="center"/>
      </w:pPr>
    </w:p>
    <w:p w:rsidR="0016508F" w:rsidRDefault="0016508F" w:rsidP="0016508F">
      <w:pPr>
        <w:jc w:val="center"/>
        <w:rPr>
          <w:rFonts w:ascii="Cambria" w:hAnsi="Cambria" w:cs="Cambria"/>
          <w:sz w:val="44"/>
          <w:szCs w:val="44"/>
        </w:rPr>
      </w:pPr>
      <w:r>
        <w:rPr>
          <w:rFonts w:ascii="Algerian" w:hAnsi="Algerian" w:cs="Algerian"/>
          <w:sz w:val="44"/>
          <w:szCs w:val="44"/>
        </w:rPr>
        <w:t xml:space="preserve">Türkiye </w:t>
      </w:r>
      <w:r w:rsidRPr="003573F1">
        <w:rPr>
          <w:rFonts w:ascii="Algerian" w:hAnsi="Algerian" w:cs="Algerian"/>
          <w:sz w:val="44"/>
          <w:szCs w:val="44"/>
        </w:rPr>
        <w:t>Ü</w:t>
      </w:r>
      <w:r w:rsidRPr="003573F1">
        <w:rPr>
          <w:rFonts w:ascii="Algerian" w:hAnsi="Algerian"/>
          <w:sz w:val="44"/>
          <w:szCs w:val="44"/>
        </w:rPr>
        <w:t>LKE PROF</w:t>
      </w:r>
      <w:r w:rsidRPr="003573F1">
        <w:rPr>
          <w:rFonts w:ascii="Cambria" w:hAnsi="Cambria" w:cs="Cambria"/>
          <w:sz w:val="44"/>
          <w:szCs w:val="44"/>
        </w:rPr>
        <w:t>İ</w:t>
      </w:r>
      <w:r w:rsidRPr="003573F1">
        <w:rPr>
          <w:rFonts w:ascii="Algerian" w:hAnsi="Algerian"/>
          <w:sz w:val="44"/>
          <w:szCs w:val="44"/>
        </w:rPr>
        <w:t>L</w:t>
      </w:r>
      <w:r w:rsidRPr="003573F1">
        <w:rPr>
          <w:rFonts w:ascii="Cambria" w:hAnsi="Cambria" w:cs="Cambria"/>
          <w:sz w:val="44"/>
          <w:szCs w:val="44"/>
        </w:rPr>
        <w:t>İ</w:t>
      </w:r>
    </w:p>
    <w:p w:rsidR="0016508F" w:rsidRDefault="0016508F" w:rsidP="0016508F">
      <w:pPr>
        <w:jc w:val="center"/>
        <w:rPr>
          <w:rFonts w:ascii="Cambria" w:hAnsi="Cambria" w:cs="Cambria"/>
          <w:sz w:val="44"/>
          <w:szCs w:val="44"/>
        </w:rPr>
      </w:pPr>
    </w:p>
    <w:p w:rsidR="0016508F" w:rsidRDefault="0016508F" w:rsidP="0016508F">
      <w:pPr>
        <w:jc w:val="center"/>
        <w:rPr>
          <w:rFonts w:ascii="Cambria" w:hAnsi="Cambria" w:cs="Cambria"/>
          <w:sz w:val="44"/>
          <w:szCs w:val="44"/>
        </w:rPr>
      </w:pPr>
    </w:p>
    <w:p w:rsidR="0016508F" w:rsidRDefault="0016508F" w:rsidP="0016508F">
      <w:pPr>
        <w:jc w:val="center"/>
      </w:pPr>
      <w:r>
        <w:rPr>
          <w:noProof/>
          <w:lang w:eastAsia="tr-TR"/>
        </w:rPr>
        <w:drawing>
          <wp:inline distT="0" distB="0" distL="0" distR="0" wp14:anchorId="3CBD1D6E" wp14:editId="3E1ED7C2">
            <wp:extent cx="1275701" cy="1626919"/>
            <wp:effectExtent l="0" t="0" r="1270" b="0"/>
            <wp:docPr id="3" name="Resim 3" descr="Kurumsal Kimliğim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urumsal Kimliğimi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0758" cy="1658875"/>
                    </a:xfrm>
                    <a:prstGeom prst="rect">
                      <a:avLst/>
                    </a:prstGeom>
                    <a:noFill/>
                    <a:ln>
                      <a:noFill/>
                    </a:ln>
                  </pic:spPr>
                </pic:pic>
              </a:graphicData>
            </a:graphic>
          </wp:inline>
        </w:drawing>
      </w:r>
    </w:p>
    <w:p w:rsidR="00C84C3D" w:rsidRPr="00FD0DFC" w:rsidRDefault="000A2F78" w:rsidP="00FD0DFC">
      <w:pPr>
        <w:jc w:val="both"/>
        <w:rPr>
          <w:rFonts w:ascii="Arial" w:hAnsi="Arial" w:cs="Arial"/>
          <w:b/>
          <w:sz w:val="24"/>
          <w:szCs w:val="24"/>
        </w:rPr>
      </w:pPr>
      <w:r w:rsidRPr="00FD0DFC">
        <w:rPr>
          <w:rFonts w:ascii="Arial" w:hAnsi="Arial" w:cs="Arial"/>
          <w:b/>
          <w:sz w:val="24"/>
          <w:szCs w:val="24"/>
        </w:rPr>
        <w:lastRenderedPageBreak/>
        <w:t>İÇİNDEKİ</w:t>
      </w:r>
      <w:r w:rsidR="00FD0DFC" w:rsidRPr="00FD0DFC">
        <w:rPr>
          <w:rFonts w:ascii="Arial" w:hAnsi="Arial" w:cs="Arial"/>
          <w:b/>
          <w:sz w:val="24"/>
          <w:szCs w:val="24"/>
        </w:rPr>
        <w:t>LER:</w:t>
      </w:r>
    </w:p>
    <w:p w:rsidR="00C84C3D" w:rsidRPr="00FD0DFC" w:rsidRDefault="00C84C3D" w:rsidP="00FD0DFC">
      <w:pPr>
        <w:jc w:val="both"/>
        <w:rPr>
          <w:rFonts w:ascii="Arial" w:hAnsi="Arial" w:cs="Arial"/>
          <w:b/>
          <w:sz w:val="24"/>
          <w:szCs w:val="24"/>
        </w:rPr>
      </w:pPr>
      <w:r w:rsidRPr="00FD0DFC">
        <w:rPr>
          <w:rFonts w:ascii="Arial" w:hAnsi="Arial" w:cs="Arial"/>
          <w:b/>
          <w:sz w:val="24"/>
          <w:szCs w:val="24"/>
        </w:rPr>
        <w:t xml:space="preserve">GENEL </w:t>
      </w:r>
      <w:r w:rsidR="000A2F78" w:rsidRPr="00FD0DFC">
        <w:rPr>
          <w:rFonts w:ascii="Arial" w:hAnsi="Arial" w:cs="Arial"/>
          <w:b/>
          <w:sz w:val="24"/>
          <w:szCs w:val="24"/>
        </w:rPr>
        <w:t>BİLGİLER</w:t>
      </w:r>
    </w:p>
    <w:p w:rsidR="000A2F78" w:rsidRPr="00FD0DFC" w:rsidRDefault="000A2F78" w:rsidP="00FD0DFC">
      <w:pPr>
        <w:jc w:val="both"/>
        <w:rPr>
          <w:rFonts w:ascii="Arial" w:hAnsi="Arial" w:cs="Arial"/>
          <w:b/>
          <w:sz w:val="24"/>
          <w:szCs w:val="24"/>
        </w:rPr>
      </w:pPr>
      <w:r w:rsidRPr="00FD0DFC">
        <w:rPr>
          <w:rFonts w:ascii="Arial" w:hAnsi="Arial" w:cs="Arial"/>
          <w:b/>
          <w:sz w:val="24"/>
          <w:szCs w:val="24"/>
        </w:rPr>
        <w:t>GENEL EKONOMİK DURUMU</w:t>
      </w:r>
    </w:p>
    <w:p w:rsidR="000A2F78" w:rsidRPr="00FD0DFC" w:rsidRDefault="000A2F78" w:rsidP="00FD0DFC">
      <w:pPr>
        <w:jc w:val="both"/>
        <w:rPr>
          <w:rFonts w:ascii="Arial" w:hAnsi="Arial" w:cs="Arial"/>
          <w:b/>
          <w:sz w:val="24"/>
          <w:szCs w:val="24"/>
        </w:rPr>
      </w:pPr>
      <w:r w:rsidRPr="00FD0DFC">
        <w:rPr>
          <w:rFonts w:ascii="Arial" w:hAnsi="Arial" w:cs="Arial"/>
          <w:b/>
          <w:sz w:val="24"/>
          <w:szCs w:val="24"/>
        </w:rPr>
        <w:t xml:space="preserve">DIŞ TİCARET </w:t>
      </w:r>
    </w:p>
    <w:p w:rsidR="000A2F78" w:rsidRPr="00FD0DFC" w:rsidRDefault="000A2F78" w:rsidP="00FD0DFC">
      <w:pPr>
        <w:jc w:val="both"/>
        <w:rPr>
          <w:rFonts w:ascii="Arial" w:hAnsi="Arial" w:cs="Arial"/>
          <w:b/>
          <w:sz w:val="24"/>
          <w:szCs w:val="24"/>
        </w:rPr>
      </w:pPr>
      <w:r w:rsidRPr="00FD0DFC">
        <w:rPr>
          <w:rFonts w:ascii="Arial" w:hAnsi="Arial" w:cs="Arial"/>
          <w:b/>
          <w:sz w:val="24"/>
          <w:szCs w:val="24"/>
        </w:rPr>
        <w:t>YATIRIMLAR</w:t>
      </w:r>
    </w:p>
    <w:p w:rsidR="000A2F78" w:rsidRPr="00FD0DFC" w:rsidRDefault="000A2F78" w:rsidP="000A2F78">
      <w:pPr>
        <w:rPr>
          <w:rFonts w:ascii="Arial" w:hAnsi="Arial" w:cs="Arial"/>
          <w:b/>
          <w:sz w:val="24"/>
          <w:szCs w:val="24"/>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Default="000A2F78" w:rsidP="000A2F78">
      <w:pPr>
        <w:rPr>
          <w:rFonts w:ascii="Arial" w:hAnsi="Arial" w:cs="Arial"/>
        </w:rPr>
      </w:pPr>
    </w:p>
    <w:p w:rsidR="000A2F78" w:rsidRPr="001A442A" w:rsidRDefault="00FD0DFC" w:rsidP="000A2F78">
      <w:pPr>
        <w:rPr>
          <w:rFonts w:ascii="Arial" w:hAnsi="Arial" w:cs="Arial"/>
          <w:b/>
          <w:sz w:val="28"/>
        </w:rPr>
      </w:pPr>
      <w:r>
        <w:rPr>
          <w:rFonts w:ascii="Arial" w:hAnsi="Arial" w:cs="Arial"/>
          <w:b/>
          <w:sz w:val="28"/>
        </w:rPr>
        <w:lastRenderedPageBreak/>
        <w:t>1 GENEL BİLGİLER</w:t>
      </w:r>
      <w:r w:rsidR="000A2F78" w:rsidRPr="001A442A">
        <w:rPr>
          <w:rFonts w:ascii="Arial" w:hAnsi="Arial" w:cs="Arial"/>
          <w:b/>
          <w:sz w:val="28"/>
        </w:rPr>
        <w:t>:</w:t>
      </w:r>
    </w:p>
    <w:p w:rsidR="000A2F78" w:rsidRPr="00FD0DFC" w:rsidRDefault="00FD0DFC" w:rsidP="000A2F78">
      <w:pPr>
        <w:rPr>
          <w:rFonts w:ascii="Arial" w:hAnsi="Arial" w:cs="Arial"/>
          <w:b/>
          <w:sz w:val="24"/>
          <w:szCs w:val="24"/>
        </w:rPr>
      </w:pPr>
      <w:r w:rsidRPr="00FD0DFC">
        <w:rPr>
          <w:rFonts w:ascii="Arial" w:hAnsi="Arial" w:cs="Arial"/>
          <w:b/>
          <w:sz w:val="24"/>
          <w:szCs w:val="24"/>
        </w:rPr>
        <w:t>GENEL DURUM:</w:t>
      </w:r>
    </w:p>
    <w:tbl>
      <w:tblPr>
        <w:tblStyle w:val="TabloKlavuzu"/>
        <w:tblW w:w="0" w:type="auto"/>
        <w:tblLook w:val="04A0" w:firstRow="1" w:lastRow="0" w:firstColumn="1" w:lastColumn="0" w:noHBand="0" w:noVBand="1"/>
      </w:tblPr>
      <w:tblGrid>
        <w:gridCol w:w="4531"/>
        <w:gridCol w:w="4531"/>
      </w:tblGrid>
      <w:tr w:rsidR="000A2F78" w:rsidRPr="00E91A92" w:rsidTr="000A2F78">
        <w:tc>
          <w:tcPr>
            <w:tcW w:w="4531" w:type="dxa"/>
          </w:tcPr>
          <w:p w:rsidR="000A2F78" w:rsidRPr="005C7FF3" w:rsidRDefault="000A2F78" w:rsidP="000A2F78">
            <w:pPr>
              <w:rPr>
                <w:rFonts w:ascii="Arial" w:hAnsi="Arial" w:cs="Arial"/>
                <w:b/>
                <w:sz w:val="24"/>
                <w:szCs w:val="24"/>
              </w:rPr>
            </w:pPr>
            <w:r w:rsidRPr="005C7FF3">
              <w:rPr>
                <w:rFonts w:ascii="Arial" w:hAnsi="Arial" w:cs="Arial"/>
                <w:b/>
                <w:sz w:val="24"/>
                <w:szCs w:val="24"/>
              </w:rPr>
              <w:t>Resmi Adı</w:t>
            </w:r>
          </w:p>
        </w:tc>
        <w:tc>
          <w:tcPr>
            <w:tcW w:w="4531" w:type="dxa"/>
          </w:tcPr>
          <w:p w:rsidR="000A2F78" w:rsidRPr="00E91A92" w:rsidRDefault="000A2F78" w:rsidP="000A2F78">
            <w:pPr>
              <w:rPr>
                <w:rFonts w:ascii="Arial" w:hAnsi="Arial" w:cs="Arial"/>
                <w:sz w:val="24"/>
                <w:szCs w:val="24"/>
              </w:rPr>
            </w:pPr>
            <w:r w:rsidRPr="00E91A92">
              <w:rPr>
                <w:rFonts w:ascii="Arial" w:hAnsi="Arial" w:cs="Arial"/>
                <w:sz w:val="24"/>
                <w:szCs w:val="24"/>
              </w:rPr>
              <w:t>Türkiye Cumhuriyeti</w:t>
            </w:r>
          </w:p>
        </w:tc>
      </w:tr>
      <w:tr w:rsidR="000A2F78" w:rsidRPr="00E91A92" w:rsidTr="000A2F78">
        <w:tc>
          <w:tcPr>
            <w:tcW w:w="4531" w:type="dxa"/>
          </w:tcPr>
          <w:p w:rsidR="000A2F78" w:rsidRPr="005C7FF3" w:rsidRDefault="000A2F78" w:rsidP="000A2F78">
            <w:pPr>
              <w:rPr>
                <w:rFonts w:ascii="Arial" w:hAnsi="Arial" w:cs="Arial"/>
                <w:b/>
                <w:sz w:val="24"/>
                <w:szCs w:val="24"/>
              </w:rPr>
            </w:pPr>
            <w:r w:rsidRPr="005C7FF3">
              <w:rPr>
                <w:rFonts w:ascii="Arial" w:hAnsi="Arial" w:cs="Arial"/>
                <w:b/>
                <w:sz w:val="24"/>
                <w:szCs w:val="24"/>
              </w:rPr>
              <w:t>Yönetim Şekli</w:t>
            </w:r>
          </w:p>
        </w:tc>
        <w:tc>
          <w:tcPr>
            <w:tcW w:w="4531" w:type="dxa"/>
          </w:tcPr>
          <w:p w:rsidR="000A2F78" w:rsidRPr="00E91A92" w:rsidRDefault="000A2F78" w:rsidP="000A2F78">
            <w:pPr>
              <w:rPr>
                <w:rFonts w:ascii="Arial" w:hAnsi="Arial" w:cs="Arial"/>
                <w:sz w:val="24"/>
                <w:szCs w:val="24"/>
              </w:rPr>
            </w:pPr>
            <w:r w:rsidRPr="00E91A92">
              <w:rPr>
                <w:rFonts w:ascii="Arial" w:hAnsi="Arial" w:cs="Arial"/>
                <w:sz w:val="24"/>
                <w:szCs w:val="24"/>
              </w:rPr>
              <w:t>Üniter cumhurbaşkanlığı sistemli demokratik anayasal cumhuriyet</w:t>
            </w:r>
          </w:p>
        </w:tc>
      </w:tr>
      <w:tr w:rsidR="000A2F78" w:rsidRPr="00E91A92" w:rsidTr="000A2F78">
        <w:tc>
          <w:tcPr>
            <w:tcW w:w="4531" w:type="dxa"/>
          </w:tcPr>
          <w:p w:rsidR="000A2F78" w:rsidRPr="005C7FF3" w:rsidRDefault="000A2F78" w:rsidP="000A2F78">
            <w:pPr>
              <w:rPr>
                <w:rFonts w:ascii="Arial" w:hAnsi="Arial" w:cs="Arial"/>
                <w:b/>
                <w:sz w:val="24"/>
                <w:szCs w:val="24"/>
              </w:rPr>
            </w:pPr>
            <w:r w:rsidRPr="005C7FF3">
              <w:rPr>
                <w:rFonts w:ascii="Arial" w:hAnsi="Arial" w:cs="Arial"/>
                <w:b/>
                <w:sz w:val="24"/>
                <w:szCs w:val="24"/>
              </w:rPr>
              <w:t>Nüfus</w:t>
            </w:r>
          </w:p>
        </w:tc>
        <w:tc>
          <w:tcPr>
            <w:tcW w:w="4531" w:type="dxa"/>
          </w:tcPr>
          <w:p w:rsidR="000A2F78" w:rsidRPr="00E91A92" w:rsidRDefault="000A2F78" w:rsidP="000A2F78">
            <w:pPr>
              <w:rPr>
                <w:rFonts w:ascii="Arial" w:hAnsi="Arial" w:cs="Arial"/>
                <w:sz w:val="24"/>
                <w:szCs w:val="24"/>
              </w:rPr>
            </w:pPr>
            <w:r w:rsidRPr="00E91A92">
              <w:rPr>
                <w:rFonts w:ascii="Arial" w:hAnsi="Arial" w:cs="Arial"/>
                <w:sz w:val="24"/>
                <w:szCs w:val="24"/>
              </w:rPr>
              <w:t>85,3 milyonu geçti</w:t>
            </w:r>
          </w:p>
        </w:tc>
      </w:tr>
      <w:tr w:rsidR="000A2F78" w:rsidRPr="00E91A92" w:rsidTr="000A2F78">
        <w:trPr>
          <w:trHeight w:val="396"/>
        </w:trPr>
        <w:tc>
          <w:tcPr>
            <w:tcW w:w="4531" w:type="dxa"/>
          </w:tcPr>
          <w:p w:rsidR="000A2F78" w:rsidRPr="005C7FF3" w:rsidRDefault="000A2F78" w:rsidP="000A2F78">
            <w:pPr>
              <w:rPr>
                <w:rFonts w:ascii="Arial" w:hAnsi="Arial" w:cs="Arial"/>
                <w:b/>
                <w:sz w:val="24"/>
                <w:szCs w:val="24"/>
              </w:rPr>
            </w:pPr>
            <w:r w:rsidRPr="005C7FF3">
              <w:rPr>
                <w:rFonts w:ascii="Arial" w:hAnsi="Arial" w:cs="Arial"/>
                <w:b/>
                <w:sz w:val="24"/>
                <w:szCs w:val="24"/>
              </w:rPr>
              <w:t>Dil</w:t>
            </w:r>
          </w:p>
        </w:tc>
        <w:tc>
          <w:tcPr>
            <w:tcW w:w="4531" w:type="dxa"/>
          </w:tcPr>
          <w:p w:rsidR="000A2F78" w:rsidRPr="00E91A92" w:rsidRDefault="000A2F78" w:rsidP="000A2F78">
            <w:pPr>
              <w:rPr>
                <w:rFonts w:ascii="Arial" w:hAnsi="Arial" w:cs="Arial"/>
                <w:sz w:val="24"/>
                <w:szCs w:val="24"/>
              </w:rPr>
            </w:pPr>
            <w:r w:rsidRPr="00E91A92">
              <w:rPr>
                <w:rFonts w:ascii="Arial" w:hAnsi="Arial" w:cs="Arial"/>
                <w:sz w:val="24"/>
                <w:szCs w:val="24"/>
              </w:rPr>
              <w:t>Resmi Dil Türkçe</w:t>
            </w:r>
          </w:p>
        </w:tc>
      </w:tr>
      <w:tr w:rsidR="000A2F78" w:rsidRPr="00E91A92" w:rsidTr="000A2F78">
        <w:tc>
          <w:tcPr>
            <w:tcW w:w="4531" w:type="dxa"/>
          </w:tcPr>
          <w:p w:rsidR="000A2F78" w:rsidRPr="005C7FF3" w:rsidRDefault="000A2F78" w:rsidP="000A2F78">
            <w:pPr>
              <w:rPr>
                <w:rFonts w:ascii="Arial" w:hAnsi="Arial" w:cs="Arial"/>
                <w:b/>
                <w:sz w:val="24"/>
                <w:szCs w:val="24"/>
              </w:rPr>
            </w:pPr>
            <w:r w:rsidRPr="005C7FF3">
              <w:rPr>
                <w:rFonts w:ascii="Arial" w:hAnsi="Arial" w:cs="Arial"/>
                <w:b/>
                <w:sz w:val="24"/>
                <w:szCs w:val="24"/>
              </w:rPr>
              <w:t>Yüzölçümü</w:t>
            </w:r>
          </w:p>
        </w:tc>
        <w:tc>
          <w:tcPr>
            <w:tcW w:w="4531" w:type="dxa"/>
          </w:tcPr>
          <w:p w:rsidR="000A2F78" w:rsidRPr="00E91A92" w:rsidRDefault="001C0DF9" w:rsidP="000A2F78">
            <w:pPr>
              <w:rPr>
                <w:rFonts w:ascii="Arial" w:hAnsi="Arial" w:cs="Arial"/>
                <w:sz w:val="24"/>
                <w:szCs w:val="24"/>
              </w:rPr>
            </w:pPr>
            <w:r w:rsidRPr="00E91A92">
              <w:rPr>
                <w:rFonts w:ascii="Arial" w:hAnsi="Arial" w:cs="Arial"/>
                <w:color w:val="000000"/>
                <w:sz w:val="24"/>
                <w:szCs w:val="24"/>
                <w:shd w:val="clear" w:color="auto" w:fill="F8F9FA"/>
              </w:rPr>
              <w:t xml:space="preserve"> Toplam </w:t>
            </w:r>
            <w:r w:rsidR="000A2F78" w:rsidRPr="00E91A92">
              <w:rPr>
                <w:rFonts w:ascii="Arial" w:hAnsi="Arial" w:cs="Arial"/>
                <w:color w:val="000000"/>
                <w:sz w:val="24"/>
                <w:szCs w:val="24"/>
                <w:shd w:val="clear" w:color="auto" w:fill="F8F9FA"/>
              </w:rPr>
              <w:t>783.562 km</w:t>
            </w:r>
            <w:r w:rsidR="000A2F78" w:rsidRPr="00E91A92">
              <w:rPr>
                <w:rFonts w:ascii="Arial" w:hAnsi="Arial" w:cs="Arial"/>
                <w:color w:val="000000"/>
                <w:sz w:val="24"/>
                <w:szCs w:val="24"/>
                <w:shd w:val="clear" w:color="auto" w:fill="F8F9FA"/>
                <w:vertAlign w:val="superscript"/>
              </w:rPr>
              <w:t>2</w:t>
            </w:r>
            <w:r w:rsidR="000A2F78" w:rsidRPr="00E91A92">
              <w:rPr>
                <w:rFonts w:ascii="Arial" w:hAnsi="Arial" w:cs="Arial"/>
                <w:color w:val="000000"/>
                <w:sz w:val="24"/>
                <w:szCs w:val="24"/>
                <w:shd w:val="clear" w:color="auto" w:fill="F8F9FA"/>
              </w:rPr>
              <w:t>, (Kara</w:t>
            </w:r>
            <w:r w:rsidRPr="00E91A92">
              <w:rPr>
                <w:sz w:val="24"/>
                <w:szCs w:val="24"/>
              </w:rPr>
              <w:t xml:space="preserve"> </w:t>
            </w:r>
            <w:r w:rsidRPr="00E91A92">
              <w:rPr>
                <w:rFonts w:ascii="Arial" w:hAnsi="Arial" w:cs="Arial"/>
                <w:color w:val="000000"/>
                <w:sz w:val="24"/>
                <w:szCs w:val="24"/>
                <w:shd w:val="clear" w:color="auto" w:fill="F8F9FA"/>
              </w:rPr>
              <w:t>769.632 km2),(su 13.930 km2)</w:t>
            </w:r>
          </w:p>
        </w:tc>
      </w:tr>
      <w:tr w:rsidR="000A2F78" w:rsidRPr="00E91A92" w:rsidTr="000A2F78">
        <w:tc>
          <w:tcPr>
            <w:tcW w:w="4531" w:type="dxa"/>
          </w:tcPr>
          <w:p w:rsidR="000A2F78" w:rsidRPr="005C7FF3" w:rsidRDefault="001C0DF9" w:rsidP="000A2F78">
            <w:pPr>
              <w:rPr>
                <w:rFonts w:ascii="Arial" w:hAnsi="Arial" w:cs="Arial"/>
                <w:b/>
                <w:sz w:val="24"/>
                <w:szCs w:val="24"/>
              </w:rPr>
            </w:pPr>
            <w:r w:rsidRPr="005C7FF3">
              <w:rPr>
                <w:rFonts w:ascii="Arial" w:hAnsi="Arial" w:cs="Arial"/>
                <w:b/>
                <w:sz w:val="24"/>
                <w:szCs w:val="24"/>
              </w:rPr>
              <w:t xml:space="preserve">Başkent </w:t>
            </w:r>
          </w:p>
        </w:tc>
        <w:tc>
          <w:tcPr>
            <w:tcW w:w="4531" w:type="dxa"/>
          </w:tcPr>
          <w:p w:rsidR="000A2F78" w:rsidRPr="00E91A92" w:rsidRDefault="001C0DF9" w:rsidP="000A2F78">
            <w:pPr>
              <w:rPr>
                <w:rFonts w:ascii="Arial" w:hAnsi="Arial" w:cs="Arial"/>
                <w:sz w:val="24"/>
                <w:szCs w:val="24"/>
              </w:rPr>
            </w:pPr>
            <w:r w:rsidRPr="00E91A92">
              <w:rPr>
                <w:rFonts w:ascii="Arial" w:hAnsi="Arial" w:cs="Arial"/>
                <w:sz w:val="24"/>
                <w:szCs w:val="24"/>
              </w:rPr>
              <w:t xml:space="preserve">Ankara </w:t>
            </w:r>
          </w:p>
        </w:tc>
      </w:tr>
      <w:tr w:rsidR="001C0DF9" w:rsidRPr="00E91A92" w:rsidTr="000A2F78">
        <w:tc>
          <w:tcPr>
            <w:tcW w:w="4531" w:type="dxa"/>
          </w:tcPr>
          <w:p w:rsidR="001C0DF9" w:rsidRPr="005C7FF3" w:rsidRDefault="001C0DF9" w:rsidP="000A2F78">
            <w:pPr>
              <w:rPr>
                <w:rFonts w:ascii="Arial" w:hAnsi="Arial" w:cs="Arial"/>
                <w:b/>
                <w:sz w:val="24"/>
                <w:szCs w:val="24"/>
              </w:rPr>
            </w:pPr>
            <w:r w:rsidRPr="005C7FF3">
              <w:rPr>
                <w:rFonts w:ascii="Arial" w:hAnsi="Arial" w:cs="Arial"/>
                <w:b/>
                <w:sz w:val="24"/>
                <w:szCs w:val="24"/>
              </w:rPr>
              <w:t xml:space="preserve">Büyük şehir </w:t>
            </w:r>
          </w:p>
        </w:tc>
        <w:tc>
          <w:tcPr>
            <w:tcW w:w="4531" w:type="dxa"/>
          </w:tcPr>
          <w:p w:rsidR="001C0DF9" w:rsidRPr="00E91A92" w:rsidRDefault="001C0DF9" w:rsidP="000A2F78">
            <w:pPr>
              <w:rPr>
                <w:rFonts w:ascii="Arial" w:hAnsi="Arial" w:cs="Arial"/>
                <w:sz w:val="24"/>
                <w:szCs w:val="24"/>
              </w:rPr>
            </w:pPr>
            <w:r w:rsidRPr="00E91A92">
              <w:rPr>
                <w:rFonts w:ascii="Arial" w:hAnsi="Arial" w:cs="Arial"/>
                <w:sz w:val="24"/>
                <w:szCs w:val="24"/>
              </w:rPr>
              <w:t>İstanbul, Ankara,</w:t>
            </w:r>
            <w:r w:rsidR="00E91A92" w:rsidRPr="00E91A92">
              <w:rPr>
                <w:rFonts w:ascii="Arial" w:hAnsi="Arial" w:cs="Arial"/>
                <w:sz w:val="24"/>
                <w:szCs w:val="24"/>
              </w:rPr>
              <w:t xml:space="preserve"> İzmir, Bursa</w:t>
            </w:r>
          </w:p>
        </w:tc>
      </w:tr>
      <w:tr w:rsidR="001C0DF9" w:rsidRPr="00E91A92" w:rsidTr="000A2F78">
        <w:tc>
          <w:tcPr>
            <w:tcW w:w="4531" w:type="dxa"/>
          </w:tcPr>
          <w:p w:rsidR="001C0DF9" w:rsidRPr="005C7FF3" w:rsidRDefault="00E91A92" w:rsidP="000A2F78">
            <w:pPr>
              <w:rPr>
                <w:rFonts w:ascii="Arial" w:hAnsi="Arial" w:cs="Arial"/>
                <w:b/>
                <w:sz w:val="24"/>
                <w:szCs w:val="24"/>
              </w:rPr>
            </w:pPr>
            <w:r w:rsidRPr="005C7FF3">
              <w:rPr>
                <w:rFonts w:ascii="Arial" w:hAnsi="Arial" w:cs="Arial"/>
                <w:b/>
                <w:sz w:val="24"/>
                <w:szCs w:val="24"/>
              </w:rPr>
              <w:t>Para Birimi</w:t>
            </w:r>
          </w:p>
        </w:tc>
        <w:tc>
          <w:tcPr>
            <w:tcW w:w="4531" w:type="dxa"/>
          </w:tcPr>
          <w:p w:rsidR="001C0DF9" w:rsidRPr="00E91A92" w:rsidRDefault="00E91A92" w:rsidP="000A2F78">
            <w:pPr>
              <w:rPr>
                <w:rFonts w:ascii="Arial" w:hAnsi="Arial" w:cs="Arial"/>
                <w:sz w:val="24"/>
                <w:szCs w:val="24"/>
              </w:rPr>
            </w:pPr>
            <w:r w:rsidRPr="00E91A92">
              <w:rPr>
                <w:rFonts w:ascii="Arial" w:hAnsi="Arial" w:cs="Arial"/>
                <w:sz w:val="24"/>
                <w:szCs w:val="24"/>
              </w:rPr>
              <w:t>Türk Lirası TR</w:t>
            </w:r>
          </w:p>
        </w:tc>
      </w:tr>
    </w:tbl>
    <w:p w:rsidR="000A2F78" w:rsidRPr="00E91A92" w:rsidRDefault="000A2F78" w:rsidP="000A2F78">
      <w:pPr>
        <w:rPr>
          <w:rFonts w:ascii="Arial" w:hAnsi="Arial" w:cs="Arial"/>
          <w:sz w:val="24"/>
          <w:szCs w:val="24"/>
        </w:rPr>
      </w:pPr>
    </w:p>
    <w:p w:rsidR="00E91A92" w:rsidRDefault="00E91A92" w:rsidP="000A2F78">
      <w:pPr>
        <w:rPr>
          <w:rFonts w:ascii="Arial" w:hAnsi="Arial" w:cs="Arial"/>
        </w:rPr>
      </w:pPr>
    </w:p>
    <w:p w:rsidR="00E91A92" w:rsidRPr="00FD0DFC" w:rsidRDefault="00FD0DFC" w:rsidP="00FD0DFC">
      <w:pPr>
        <w:jc w:val="both"/>
        <w:rPr>
          <w:rFonts w:ascii="Arial" w:hAnsi="Arial" w:cs="Arial"/>
          <w:b/>
          <w:sz w:val="24"/>
          <w:szCs w:val="24"/>
        </w:rPr>
      </w:pPr>
      <w:r w:rsidRPr="00FD0DFC">
        <w:rPr>
          <w:rFonts w:ascii="Arial" w:hAnsi="Arial" w:cs="Arial"/>
          <w:b/>
          <w:sz w:val="24"/>
          <w:szCs w:val="24"/>
        </w:rPr>
        <w:t>2. Coğrafi Konum</w:t>
      </w:r>
      <w:r w:rsidR="00E91A92" w:rsidRPr="00FD0DFC">
        <w:rPr>
          <w:rFonts w:ascii="Arial" w:hAnsi="Arial" w:cs="Arial"/>
          <w:b/>
          <w:sz w:val="24"/>
          <w:szCs w:val="24"/>
        </w:rPr>
        <w:t>:</w:t>
      </w:r>
    </w:p>
    <w:p w:rsidR="00E91A92" w:rsidRPr="00FD0DFC" w:rsidRDefault="00E91A92" w:rsidP="00FD0DFC">
      <w:pPr>
        <w:jc w:val="both"/>
        <w:rPr>
          <w:rFonts w:ascii="Arial" w:hAnsi="Arial" w:cs="Arial"/>
          <w:sz w:val="24"/>
          <w:szCs w:val="24"/>
        </w:rPr>
      </w:pPr>
      <w:r w:rsidRPr="00FD0DFC">
        <w:rPr>
          <w:rFonts w:ascii="Arial" w:hAnsi="Arial" w:cs="Arial"/>
          <w:sz w:val="24"/>
          <w:szCs w:val="24"/>
        </w:rPr>
        <w:t>Türkiye'nin konumu, coğrafi bölgeleri, yeryüzü şekillleri, iklim, nüfus, din, tarım, hayvancılık ve ekonomisinin yörelere ve bölgelere göre dağılımını içerir.</w:t>
      </w:r>
    </w:p>
    <w:p w:rsidR="00E91A92" w:rsidRPr="00FD0DFC" w:rsidRDefault="00E91A92" w:rsidP="00FD0DFC">
      <w:pPr>
        <w:jc w:val="both"/>
        <w:rPr>
          <w:rFonts w:ascii="Arial" w:hAnsi="Arial" w:cs="Arial"/>
          <w:sz w:val="24"/>
          <w:szCs w:val="24"/>
        </w:rPr>
      </w:pPr>
      <w:r w:rsidRPr="00FD0DFC">
        <w:rPr>
          <w:rFonts w:ascii="Arial" w:hAnsi="Arial" w:cs="Arial"/>
          <w:sz w:val="24"/>
          <w:szCs w:val="24"/>
        </w:rPr>
        <w:t>Türkiye; Anadolu Yakası, Güneydoğu Avrupa ve Asya'yı birbirine bağlayan büyük, kabac</w:t>
      </w:r>
      <w:r w:rsidR="001A442A" w:rsidRPr="00FD0DFC">
        <w:rPr>
          <w:rFonts w:ascii="Arial" w:hAnsi="Arial" w:cs="Arial"/>
          <w:sz w:val="24"/>
          <w:szCs w:val="24"/>
        </w:rPr>
        <w:t>a dikdörtgen bir yarımadadır.</w:t>
      </w:r>
      <w:r w:rsidRPr="00FD0DFC">
        <w:rPr>
          <w:rFonts w:ascii="Arial" w:hAnsi="Arial" w:cs="Arial"/>
          <w:sz w:val="24"/>
          <w:szCs w:val="24"/>
        </w:rPr>
        <w:t xml:space="preserve"> Toprakları 36–42° Kuzey enlemleri ve 26–45° Doğu </w:t>
      </w:r>
      <w:r w:rsidR="001A442A" w:rsidRPr="00FD0DFC">
        <w:rPr>
          <w:rFonts w:ascii="Arial" w:hAnsi="Arial" w:cs="Arial"/>
          <w:sz w:val="24"/>
          <w:szCs w:val="24"/>
        </w:rPr>
        <w:t>boylamları arasında yer alır.</w:t>
      </w:r>
      <w:r w:rsidRPr="00FD0DFC">
        <w:rPr>
          <w:rFonts w:ascii="Arial" w:hAnsi="Arial" w:cs="Arial"/>
          <w:sz w:val="24"/>
          <w:szCs w:val="24"/>
        </w:rPr>
        <w:t xml:space="preserve"> Ülkenin doğusu ile batısı arasında 76 dakikalık bir zaman farkı vardır. Genişliği 1.660 kilometredir. Göller ve adalar dahil kapladığı gerçek alan 814.578 km², izdüşüm alanı ise 783.562 km²'dir. Türkiye'ye ait bu iki yüzölçüm değeri arasındaki farkın büyüklüğü, arazinin dağlık ve engebeli olmasından kaynaklanır.</w:t>
      </w:r>
    </w:p>
    <w:p w:rsidR="00E91A92" w:rsidRPr="00FD0DFC" w:rsidRDefault="00E91A92" w:rsidP="00FD0DFC">
      <w:pPr>
        <w:jc w:val="both"/>
        <w:rPr>
          <w:rFonts w:ascii="Arial" w:hAnsi="Arial" w:cs="Arial"/>
          <w:sz w:val="24"/>
          <w:szCs w:val="24"/>
        </w:rPr>
      </w:pPr>
      <w:r w:rsidRPr="00FD0DFC">
        <w:rPr>
          <w:rFonts w:ascii="Arial" w:hAnsi="Arial" w:cs="Arial"/>
          <w:sz w:val="24"/>
          <w:szCs w:val="24"/>
        </w:rPr>
        <w:t>Türkiye'nin Avrupa kısmı (diğer adıyla Trakya), ülkenin %3'ünü, nüfusunun</w:t>
      </w:r>
      <w:r w:rsidR="001A442A" w:rsidRPr="00FD0DFC">
        <w:rPr>
          <w:rFonts w:ascii="Arial" w:hAnsi="Arial" w:cs="Arial"/>
          <w:sz w:val="24"/>
          <w:szCs w:val="24"/>
        </w:rPr>
        <w:t xml:space="preserve"> ise %10'unu oluşturmaktadır.</w:t>
      </w:r>
      <w:r w:rsidRPr="00FD0DFC">
        <w:rPr>
          <w:rFonts w:ascii="Arial" w:hAnsi="Arial" w:cs="Arial"/>
          <w:sz w:val="24"/>
          <w:szCs w:val="24"/>
        </w:rPr>
        <w:t xml:space="preserve"> Ülke toprakları yedi coğrafi bölgeye ayrılmıştır. Marmara Bölgesi %8.5, Ege Bölgesi %12, Akdeniz Bölgesi %16, İç Anadolu Bölgesi %18, Karadeniz Bölgesi %18, Doğu Anadolu Bölgesi %21 ve Güneydoğu Anadolu Böl</w:t>
      </w:r>
      <w:r w:rsidR="001A442A" w:rsidRPr="00FD0DFC">
        <w:rPr>
          <w:rFonts w:ascii="Arial" w:hAnsi="Arial" w:cs="Arial"/>
          <w:sz w:val="24"/>
          <w:szCs w:val="24"/>
        </w:rPr>
        <w:t>gesi %7.5 yer tutmaktadır.</w:t>
      </w:r>
      <w:r w:rsidRPr="00FD0DFC">
        <w:rPr>
          <w:rFonts w:ascii="Arial" w:hAnsi="Arial" w:cs="Arial"/>
          <w:sz w:val="24"/>
          <w:szCs w:val="24"/>
        </w:rPr>
        <w:t xml:space="preserve"> Türkiye'nin kara sınırların</w:t>
      </w:r>
      <w:r w:rsidR="001A442A" w:rsidRPr="00FD0DFC">
        <w:rPr>
          <w:rFonts w:ascii="Arial" w:hAnsi="Arial" w:cs="Arial"/>
          <w:sz w:val="24"/>
          <w:szCs w:val="24"/>
        </w:rPr>
        <w:t>ın uzunluğu 2.753 kilometre,</w:t>
      </w:r>
      <w:r w:rsidRPr="00FD0DFC">
        <w:rPr>
          <w:rFonts w:ascii="Arial" w:hAnsi="Arial" w:cs="Arial"/>
          <w:sz w:val="24"/>
          <w:szCs w:val="24"/>
        </w:rPr>
        <w:t>adalar dahil sahil</w:t>
      </w:r>
      <w:r w:rsidR="001A442A" w:rsidRPr="00FD0DFC">
        <w:rPr>
          <w:rFonts w:ascii="Arial" w:hAnsi="Arial" w:cs="Arial"/>
          <w:sz w:val="24"/>
          <w:szCs w:val="24"/>
        </w:rPr>
        <w:t xml:space="preserve"> uzunluğu 8.333 kilometredir.</w:t>
      </w:r>
      <w:r w:rsidRPr="00FD0DFC">
        <w:rPr>
          <w:rFonts w:ascii="Arial" w:hAnsi="Arial" w:cs="Arial"/>
          <w:sz w:val="24"/>
          <w:szCs w:val="24"/>
        </w:rPr>
        <w:t xml:space="preserve"> Kara parçalarının toplam alanı 783.356 km², su alanlarının toplam alanı ise 9.820 km²'dir.</w:t>
      </w:r>
    </w:p>
    <w:p w:rsidR="00E91A92" w:rsidRPr="00FD0DFC" w:rsidRDefault="00E91A92" w:rsidP="00FD0DFC">
      <w:pPr>
        <w:jc w:val="both"/>
        <w:rPr>
          <w:rFonts w:ascii="Arial" w:hAnsi="Arial" w:cs="Arial"/>
          <w:sz w:val="24"/>
          <w:szCs w:val="24"/>
        </w:rPr>
      </w:pPr>
      <w:r w:rsidRPr="00FD0DFC">
        <w:rPr>
          <w:rFonts w:ascii="Arial" w:hAnsi="Arial" w:cs="Arial"/>
          <w:sz w:val="24"/>
          <w:szCs w:val="24"/>
        </w:rPr>
        <w:t xml:space="preserve">Türkiye; kuzeybatıda Bulgaristan, batıda Yunanistan, kuzeydoğuda Gürcistan, doğuda Ermenistan, İran ve Azerbaycan, güneydoğuda ise Irak ve Suriye ile komşudur. Güneyini Kıbrıs Adası ve Akdeniz, batısını Ege Denizi ve kuzeyini Karadeniz çevreler. Marmara Denizi ise İstanbul Boğazı ve Çanakkale Boğazı ile birlikte Anadolu'yu Trakya'dan, yani Asya'yı Avrupa'dan ayırır. Türkiye'nin resmî dili, nüfusunun %85–90 kadarının ana dili olan Türkçedir. Ülkenin %70–80'ini </w:t>
      </w:r>
      <w:r w:rsidR="001A442A" w:rsidRPr="00FD0DFC">
        <w:rPr>
          <w:rFonts w:ascii="Arial" w:hAnsi="Arial" w:cs="Arial"/>
          <w:sz w:val="24"/>
          <w:szCs w:val="24"/>
        </w:rPr>
        <w:t>Türkler, %20 kadarını Kürtler,</w:t>
      </w:r>
      <w:r w:rsidRPr="00FD0DFC">
        <w:rPr>
          <w:rFonts w:ascii="Arial" w:hAnsi="Arial" w:cs="Arial"/>
          <w:sz w:val="24"/>
          <w:szCs w:val="24"/>
        </w:rPr>
        <w:t xml:space="preserve"> geriye kalanını da diğer azınlık halklar (Arnavutlar, Boşnaklar, Çerkesler, Gürcüler, Lazlar, Zazalar vs.) oluşturmaktadır. Nüfusunun büyük bölümü, Hanefî mezhebine bağlı Sünni Müslümandır. Günümüzde Türkiye, askerî kapasitesi ve diplomatik girişimleri nedeniyle bir bölgesel güç kabul </w:t>
      </w:r>
      <w:r w:rsidR="001A442A" w:rsidRPr="00FD0DFC">
        <w:rPr>
          <w:rFonts w:ascii="Arial" w:hAnsi="Arial" w:cs="Arial"/>
          <w:sz w:val="24"/>
          <w:szCs w:val="24"/>
        </w:rPr>
        <w:t>edilirken;</w:t>
      </w:r>
      <w:r w:rsidRPr="00FD0DFC">
        <w:rPr>
          <w:rFonts w:ascii="Arial" w:hAnsi="Arial" w:cs="Arial"/>
          <w:sz w:val="24"/>
          <w:szCs w:val="24"/>
        </w:rPr>
        <w:t>Avrupa ve Asya kıtalarının kavşak noktasında yer alması nedeniyle de önemli bir jeostratejik güce sahiptir.</w:t>
      </w:r>
    </w:p>
    <w:p w:rsidR="005C7FF3" w:rsidRDefault="005C7FF3" w:rsidP="00FD0DFC">
      <w:pPr>
        <w:jc w:val="both"/>
        <w:rPr>
          <w:rFonts w:ascii="Arial" w:hAnsi="Arial" w:cs="Arial"/>
          <w:sz w:val="24"/>
          <w:szCs w:val="24"/>
        </w:rPr>
      </w:pPr>
    </w:p>
    <w:p w:rsidR="001A442A" w:rsidRPr="00FD0DFC" w:rsidRDefault="001A442A" w:rsidP="00FD0DFC">
      <w:pPr>
        <w:jc w:val="both"/>
        <w:rPr>
          <w:rFonts w:ascii="Arial" w:hAnsi="Arial" w:cs="Arial"/>
          <w:b/>
          <w:sz w:val="24"/>
          <w:szCs w:val="24"/>
        </w:rPr>
      </w:pPr>
      <w:r w:rsidRPr="00FD0DFC">
        <w:rPr>
          <w:rFonts w:ascii="Arial" w:hAnsi="Arial" w:cs="Arial"/>
          <w:b/>
          <w:sz w:val="24"/>
          <w:szCs w:val="24"/>
        </w:rPr>
        <w:t>3. İKLİM:</w:t>
      </w:r>
    </w:p>
    <w:p w:rsidR="001A442A" w:rsidRPr="00FD0DFC" w:rsidRDefault="001A442A" w:rsidP="00FD0DFC">
      <w:pPr>
        <w:jc w:val="both"/>
        <w:rPr>
          <w:rFonts w:ascii="Arial" w:hAnsi="Arial" w:cs="Arial"/>
          <w:sz w:val="24"/>
          <w:szCs w:val="24"/>
        </w:rPr>
      </w:pPr>
      <w:r w:rsidRPr="00FD0DFC">
        <w:rPr>
          <w:rFonts w:ascii="Arial" w:hAnsi="Arial" w:cs="Arial"/>
          <w:sz w:val="24"/>
          <w:szCs w:val="24"/>
        </w:rPr>
        <w:t>Türkiye'de başlıca görülen üç iklim Karasal iklim, Akdeniz iklimi ve Karadeniz iklimidir.</w:t>
      </w:r>
    </w:p>
    <w:p w:rsidR="001A442A" w:rsidRPr="00FD0DFC" w:rsidRDefault="001A442A" w:rsidP="00FD0DFC">
      <w:pPr>
        <w:jc w:val="both"/>
        <w:rPr>
          <w:rFonts w:ascii="Arial" w:hAnsi="Arial" w:cs="Arial"/>
          <w:sz w:val="24"/>
          <w:szCs w:val="24"/>
        </w:rPr>
      </w:pPr>
      <w:r w:rsidRPr="00FD0DFC">
        <w:rPr>
          <w:rFonts w:ascii="Arial" w:hAnsi="Arial" w:cs="Arial"/>
          <w:sz w:val="24"/>
          <w:szCs w:val="24"/>
        </w:rPr>
        <w:t>Karasal iklimde yazlar sıcak ve kurak geçerken, kışlar soğuk ve kar yağışlı geçer. Türkiye'nin büyük bölümü (İç Anadolu, Doğu Anadolu, Güneydoğu Anadolu) k</w:t>
      </w:r>
      <w:r w:rsidR="00FD0DFC" w:rsidRPr="00FD0DFC">
        <w:rPr>
          <w:rFonts w:ascii="Arial" w:hAnsi="Arial" w:cs="Arial"/>
          <w:sz w:val="24"/>
          <w:szCs w:val="24"/>
        </w:rPr>
        <w:t>arasal iklimi yaşamaktadır</w:t>
      </w:r>
      <w:r w:rsidRPr="00FD0DFC">
        <w:rPr>
          <w:rFonts w:ascii="Arial" w:hAnsi="Arial" w:cs="Arial"/>
          <w:sz w:val="24"/>
          <w:szCs w:val="24"/>
        </w:rPr>
        <w:t>.</w:t>
      </w:r>
      <w:r w:rsidR="00FD0DFC" w:rsidRPr="00FD0DFC">
        <w:rPr>
          <w:rFonts w:ascii="Arial" w:hAnsi="Arial" w:cs="Arial"/>
          <w:sz w:val="24"/>
          <w:szCs w:val="24"/>
        </w:rPr>
        <w:t xml:space="preserve"> </w:t>
      </w:r>
      <w:r w:rsidRPr="00FD0DFC">
        <w:rPr>
          <w:rFonts w:ascii="Arial" w:hAnsi="Arial" w:cs="Arial"/>
          <w:sz w:val="24"/>
          <w:szCs w:val="24"/>
        </w:rPr>
        <w:t>Akdeniz ikliminde de yazlar sıcak ve kurak, kışlar ılık ve yağışlı geçer. Akdeniz Bölgesi, Ege Bölgesi ve Marmara'nın bir bölümü bu iklimi yaşamaktadır. Karadeniz ikliminde ise çoğu mevsim yağışlı geçer. Karadeniz Bölgesi'ni</w:t>
      </w:r>
      <w:r w:rsidR="00FD0DFC" w:rsidRPr="00FD0DFC">
        <w:rPr>
          <w:rFonts w:ascii="Arial" w:hAnsi="Arial" w:cs="Arial"/>
          <w:sz w:val="24"/>
          <w:szCs w:val="24"/>
        </w:rPr>
        <w:t>n tamamı bu iklime hakimdir.</w:t>
      </w:r>
    </w:p>
    <w:p w:rsidR="001A442A" w:rsidRPr="00FD0DFC" w:rsidRDefault="001A442A" w:rsidP="00FD0DFC">
      <w:pPr>
        <w:jc w:val="both"/>
        <w:rPr>
          <w:rFonts w:ascii="Arial" w:hAnsi="Arial" w:cs="Arial"/>
          <w:sz w:val="24"/>
          <w:szCs w:val="24"/>
        </w:rPr>
      </w:pPr>
    </w:p>
    <w:p w:rsidR="001A442A" w:rsidRPr="00FD0DFC" w:rsidRDefault="001A442A" w:rsidP="00FD0DFC">
      <w:pPr>
        <w:jc w:val="both"/>
        <w:rPr>
          <w:rFonts w:ascii="Arial" w:hAnsi="Arial" w:cs="Arial"/>
          <w:sz w:val="24"/>
          <w:szCs w:val="24"/>
        </w:rPr>
      </w:pPr>
    </w:p>
    <w:p w:rsidR="001A442A" w:rsidRPr="00FD0DFC" w:rsidRDefault="001A442A" w:rsidP="00FD0DFC">
      <w:pPr>
        <w:jc w:val="both"/>
        <w:rPr>
          <w:rFonts w:ascii="Arial" w:hAnsi="Arial" w:cs="Arial"/>
          <w:b/>
          <w:sz w:val="24"/>
          <w:szCs w:val="24"/>
        </w:rPr>
      </w:pPr>
      <w:r w:rsidRPr="00FD0DFC">
        <w:rPr>
          <w:rFonts w:ascii="Arial" w:hAnsi="Arial" w:cs="Arial"/>
          <w:b/>
          <w:sz w:val="24"/>
          <w:szCs w:val="24"/>
        </w:rPr>
        <w:t>4.TARİHİ:</w:t>
      </w:r>
    </w:p>
    <w:p w:rsidR="001A442A" w:rsidRPr="00FD0DFC" w:rsidRDefault="001A442A" w:rsidP="00FD0DFC">
      <w:pPr>
        <w:jc w:val="both"/>
        <w:rPr>
          <w:rFonts w:ascii="Arial" w:hAnsi="Arial" w:cs="Arial"/>
          <w:sz w:val="24"/>
          <w:szCs w:val="24"/>
        </w:rPr>
      </w:pPr>
      <w:r w:rsidRPr="00FD0DFC">
        <w:rPr>
          <w:rFonts w:ascii="Arial" w:hAnsi="Arial" w:cs="Arial"/>
          <w:sz w:val="24"/>
          <w:szCs w:val="24"/>
        </w:rPr>
        <w:t>Türkiye Cumhuriyeti'nin topraklarını oluşturan bölgenin tarihi olarak anlaşılan Türkiye tarihi, hem Anadolu'nun hem de Doğu Trakya'nın tarihini içerir. Daha önce siyasi olarak farklı olan bu iki bölge, MÖ 2. yüzyılda Roma İmparatorluğu'nun kontrolü altına girdi ve sonunda Bizans İmparatorluğu'nun çekirdeği haline geldi. Osmanlı döneminden önceki zamanlar için, Türk halklarının tarihi ile şimdi Türkiye Cumhuriyeti'ni oluşturan toprakların tarihi arasında da bir ayrım yapılmalıdır.Türkiye'nin bazı bölümlerinin Selçuklu Hanedanı tarafından fethedildiği zamandan bu yana,Türkiye tarihi Selçuklu İmparatorluğu'nun orta çağ tarihini, Osmanlı İmparatorluğu'nun orta çağdan modern tarihini ve 1920'lerden bu yana da Türkiye Cumhuriyeti'nin tarihini kapsar.</w:t>
      </w:r>
    </w:p>
    <w:p w:rsidR="001A442A" w:rsidRPr="00FD0DFC" w:rsidRDefault="001A442A" w:rsidP="00FD0DFC">
      <w:pPr>
        <w:jc w:val="both"/>
        <w:rPr>
          <w:rFonts w:ascii="Arial" w:hAnsi="Arial" w:cs="Arial"/>
          <w:sz w:val="24"/>
          <w:szCs w:val="24"/>
        </w:rPr>
      </w:pPr>
    </w:p>
    <w:p w:rsidR="001A442A" w:rsidRPr="00FD0DFC" w:rsidRDefault="001A442A" w:rsidP="00FD0DFC">
      <w:pPr>
        <w:jc w:val="both"/>
        <w:rPr>
          <w:rFonts w:ascii="Arial" w:hAnsi="Arial" w:cs="Arial"/>
          <w:b/>
          <w:sz w:val="24"/>
          <w:szCs w:val="24"/>
        </w:rPr>
      </w:pPr>
      <w:r w:rsidRPr="00FD0DFC">
        <w:rPr>
          <w:rFonts w:ascii="Arial" w:hAnsi="Arial" w:cs="Arial"/>
          <w:b/>
          <w:sz w:val="24"/>
          <w:szCs w:val="24"/>
        </w:rPr>
        <w:t>SELÇUKLULAR:</w:t>
      </w:r>
    </w:p>
    <w:p w:rsidR="001A442A" w:rsidRPr="00FD0DFC" w:rsidRDefault="001A442A" w:rsidP="00FD0DFC">
      <w:pPr>
        <w:jc w:val="both"/>
        <w:rPr>
          <w:rFonts w:ascii="Arial" w:hAnsi="Arial" w:cs="Arial"/>
          <w:color w:val="202122"/>
          <w:sz w:val="24"/>
          <w:szCs w:val="24"/>
          <w:shd w:val="clear" w:color="auto" w:fill="FFFFFF"/>
        </w:rPr>
      </w:pPr>
      <w:r w:rsidRPr="00FD0DFC">
        <w:rPr>
          <w:rFonts w:ascii="Arial" w:hAnsi="Arial" w:cs="Arial"/>
          <w:color w:val="202122"/>
          <w:sz w:val="24"/>
          <w:szCs w:val="24"/>
          <w:shd w:val="clear" w:color="auto" w:fill="FFFFFF"/>
        </w:rPr>
        <w:t>Selçuklu Türkmenleri, </w:t>
      </w:r>
      <w:hyperlink r:id="rId9" w:tooltip="Hindukuş Dağları" w:history="1">
        <w:r w:rsidRPr="00FD0DFC">
          <w:rPr>
            <w:rStyle w:val="Kpr"/>
            <w:rFonts w:ascii="Arial" w:hAnsi="Arial" w:cs="Arial"/>
            <w:color w:val="3366CC"/>
            <w:sz w:val="24"/>
            <w:szCs w:val="24"/>
            <w:shd w:val="clear" w:color="auto" w:fill="FFFFFF"/>
          </w:rPr>
          <w:t>Hindukuş</w:t>
        </w:r>
      </w:hyperlink>
      <w:r w:rsidRPr="00FD0DFC">
        <w:rPr>
          <w:rFonts w:ascii="Arial" w:hAnsi="Arial" w:cs="Arial"/>
          <w:color w:val="202122"/>
          <w:sz w:val="24"/>
          <w:szCs w:val="24"/>
          <w:shd w:val="clear" w:color="auto" w:fill="FFFFFF"/>
        </w:rPr>
        <w:t>'tan </w:t>
      </w:r>
      <w:hyperlink r:id="rId10" w:tooltip="Doğu Anadolu Bölgesi" w:history="1">
        <w:r w:rsidRPr="00FD0DFC">
          <w:rPr>
            <w:rStyle w:val="Kpr"/>
            <w:rFonts w:ascii="Arial" w:hAnsi="Arial" w:cs="Arial"/>
            <w:color w:val="3366CC"/>
            <w:sz w:val="24"/>
            <w:szCs w:val="24"/>
            <w:shd w:val="clear" w:color="auto" w:fill="FFFFFF"/>
          </w:rPr>
          <w:t>Doğu Anadolu</w:t>
        </w:r>
      </w:hyperlink>
      <w:r w:rsidRPr="00FD0DFC">
        <w:rPr>
          <w:rFonts w:ascii="Arial" w:hAnsi="Arial" w:cs="Arial"/>
          <w:color w:val="202122"/>
          <w:sz w:val="24"/>
          <w:szCs w:val="24"/>
          <w:shd w:val="clear" w:color="auto" w:fill="FFFFFF"/>
        </w:rPr>
        <w:t>'ya, </w:t>
      </w:r>
      <w:hyperlink r:id="rId11" w:tooltip="Orta Asya" w:history="1">
        <w:r w:rsidRPr="00FD0DFC">
          <w:rPr>
            <w:rStyle w:val="Kpr"/>
            <w:rFonts w:ascii="Arial" w:hAnsi="Arial" w:cs="Arial"/>
            <w:color w:val="3366CC"/>
            <w:sz w:val="24"/>
            <w:szCs w:val="24"/>
            <w:shd w:val="clear" w:color="auto" w:fill="FFFFFF"/>
          </w:rPr>
          <w:t>Orta Asya</w:t>
        </w:r>
      </w:hyperlink>
      <w:r w:rsidRPr="00FD0DFC">
        <w:rPr>
          <w:rFonts w:ascii="Arial" w:hAnsi="Arial" w:cs="Arial"/>
          <w:color w:val="202122"/>
          <w:sz w:val="24"/>
          <w:szCs w:val="24"/>
          <w:shd w:val="clear" w:color="auto" w:fill="FFFFFF"/>
        </w:rPr>
        <w:t>'dan </w:t>
      </w:r>
      <w:hyperlink r:id="rId12" w:tooltip="Basra Körfezi" w:history="1">
        <w:r w:rsidRPr="00FD0DFC">
          <w:rPr>
            <w:rStyle w:val="Kpr"/>
            <w:rFonts w:ascii="Arial" w:hAnsi="Arial" w:cs="Arial"/>
            <w:color w:val="3366CC"/>
            <w:sz w:val="24"/>
            <w:szCs w:val="24"/>
            <w:shd w:val="clear" w:color="auto" w:fill="FFFFFF"/>
          </w:rPr>
          <w:t>Basra Körfezi</w:t>
        </w:r>
      </w:hyperlink>
      <w:r w:rsidRPr="00FD0DFC">
        <w:rPr>
          <w:rFonts w:ascii="Arial" w:hAnsi="Arial" w:cs="Arial"/>
          <w:color w:val="202122"/>
          <w:sz w:val="24"/>
          <w:szCs w:val="24"/>
          <w:shd w:val="clear" w:color="auto" w:fill="FFFFFF"/>
        </w:rPr>
        <w:t>'ne kadar uzanan geniş bir alanı kontrol eden bir </w:t>
      </w:r>
      <w:hyperlink r:id="rId13" w:tooltip="Orta Çağ" w:history="1">
        <w:r w:rsidRPr="00FD0DFC">
          <w:rPr>
            <w:rStyle w:val="Kpr"/>
            <w:rFonts w:ascii="Arial" w:hAnsi="Arial" w:cs="Arial"/>
            <w:color w:val="3366CC"/>
            <w:sz w:val="24"/>
            <w:szCs w:val="24"/>
            <w:shd w:val="clear" w:color="auto" w:fill="FFFFFF"/>
          </w:rPr>
          <w:t>Orta Çağ</w:t>
        </w:r>
      </w:hyperlink>
      <w:r w:rsidRPr="00FD0DFC">
        <w:rPr>
          <w:rFonts w:ascii="Arial" w:hAnsi="Arial" w:cs="Arial"/>
          <w:color w:val="202122"/>
          <w:sz w:val="24"/>
          <w:szCs w:val="24"/>
          <w:shd w:val="clear" w:color="auto" w:fill="FFFFFF"/>
        </w:rPr>
        <w:t> imparatorluğu kurdular. Selçuklular, </w:t>
      </w:r>
      <w:hyperlink r:id="rId14" w:tooltip="Aral Gölü" w:history="1">
        <w:r w:rsidRPr="00FD0DFC">
          <w:rPr>
            <w:rStyle w:val="Kpr"/>
            <w:rFonts w:ascii="Arial" w:hAnsi="Arial" w:cs="Arial"/>
            <w:color w:val="3366CC"/>
            <w:sz w:val="24"/>
            <w:szCs w:val="24"/>
            <w:shd w:val="clear" w:color="auto" w:fill="FFFFFF"/>
          </w:rPr>
          <w:t>Aral Gölü</w:t>
        </w:r>
      </w:hyperlink>
      <w:r w:rsidRPr="00FD0DFC">
        <w:rPr>
          <w:rFonts w:ascii="Arial" w:hAnsi="Arial" w:cs="Arial"/>
          <w:color w:val="202122"/>
          <w:sz w:val="24"/>
          <w:szCs w:val="24"/>
          <w:shd w:val="clear" w:color="auto" w:fill="FFFFFF"/>
        </w:rPr>
        <w:t> yakınındaki anayurtlarından önce </w:t>
      </w:r>
      <w:hyperlink r:id="rId15" w:tooltip="Horasan" w:history="1">
        <w:r w:rsidRPr="00FD0DFC">
          <w:rPr>
            <w:rStyle w:val="Kpr"/>
            <w:rFonts w:ascii="Arial" w:hAnsi="Arial" w:cs="Arial"/>
            <w:color w:val="3366CC"/>
            <w:sz w:val="24"/>
            <w:szCs w:val="24"/>
            <w:shd w:val="clear" w:color="auto" w:fill="FFFFFF"/>
          </w:rPr>
          <w:t>Horasan</w:t>
        </w:r>
      </w:hyperlink>
      <w:r w:rsidRPr="00FD0DFC">
        <w:rPr>
          <w:rFonts w:ascii="Arial" w:hAnsi="Arial" w:cs="Arial"/>
          <w:color w:val="202122"/>
          <w:sz w:val="24"/>
          <w:szCs w:val="24"/>
          <w:shd w:val="clear" w:color="auto" w:fill="FFFFFF"/>
        </w:rPr>
        <w:t>'a, ardından da </w:t>
      </w:r>
      <w:hyperlink r:id="rId16" w:tooltip="İran" w:history="1">
        <w:r w:rsidRPr="00FD0DFC">
          <w:rPr>
            <w:rStyle w:val="Kpr"/>
            <w:rFonts w:ascii="Arial" w:hAnsi="Arial" w:cs="Arial"/>
            <w:color w:val="3366CC"/>
            <w:sz w:val="24"/>
            <w:szCs w:val="24"/>
            <w:shd w:val="clear" w:color="auto" w:fill="FFFFFF"/>
          </w:rPr>
          <w:t>İran</w:t>
        </w:r>
      </w:hyperlink>
      <w:r w:rsidRPr="00FD0DFC">
        <w:rPr>
          <w:rFonts w:ascii="Arial" w:hAnsi="Arial" w:cs="Arial"/>
          <w:color w:val="202122"/>
          <w:sz w:val="24"/>
          <w:szCs w:val="24"/>
          <w:shd w:val="clear" w:color="auto" w:fill="FFFFFF"/>
        </w:rPr>
        <w:t xml:space="preserve">'a doğru ilerlediler ve en sonunda </w:t>
      </w:r>
      <w:hyperlink r:id="rId17" w:tooltip="Büyük Selçuklu İmparatorluğu" w:history="1">
        <w:r w:rsidRPr="00FD0DFC">
          <w:rPr>
            <w:rStyle w:val="Kpr"/>
            <w:rFonts w:ascii="Arial" w:hAnsi="Arial" w:cs="Arial"/>
            <w:color w:val="3366CC"/>
            <w:sz w:val="24"/>
            <w:szCs w:val="24"/>
            <w:shd w:val="clear" w:color="auto" w:fill="FFFFFF"/>
          </w:rPr>
          <w:t>Büyük Selçuklu İmparatorluğu</w:t>
        </w:r>
      </w:hyperlink>
      <w:r w:rsidRPr="00FD0DFC">
        <w:rPr>
          <w:rFonts w:ascii="Arial" w:hAnsi="Arial" w:cs="Arial"/>
          <w:color w:val="202122"/>
          <w:sz w:val="24"/>
          <w:szCs w:val="24"/>
          <w:shd w:val="clear" w:color="auto" w:fill="FFFFFF"/>
        </w:rPr>
        <w:t> 1037 yılında </w:t>
      </w:r>
      <w:hyperlink r:id="rId18" w:tooltip="Tuğrul Bey" w:history="1">
        <w:r w:rsidRPr="00FD0DFC">
          <w:rPr>
            <w:rStyle w:val="Kpr"/>
            <w:rFonts w:ascii="Arial" w:hAnsi="Arial" w:cs="Arial"/>
            <w:color w:val="3366CC"/>
            <w:sz w:val="24"/>
            <w:szCs w:val="24"/>
            <w:shd w:val="clear" w:color="auto" w:fill="FFFFFF"/>
          </w:rPr>
          <w:t>Tuğrul Bey</w:t>
        </w:r>
      </w:hyperlink>
      <w:r w:rsidRPr="00FD0DFC">
        <w:rPr>
          <w:rFonts w:ascii="Arial" w:hAnsi="Arial" w:cs="Arial"/>
          <w:color w:val="202122"/>
          <w:sz w:val="24"/>
          <w:szCs w:val="24"/>
          <w:shd w:val="clear" w:color="auto" w:fill="FFFFFF"/>
        </w:rPr>
        <w:t> (1016–1063) tarafından kurulmuştur. Tuğrul, dedesi </w:t>
      </w:r>
      <w:hyperlink r:id="rId19" w:tooltip="Selçuk Bey" w:history="1">
        <w:r w:rsidRPr="00FD0DFC">
          <w:rPr>
            <w:rStyle w:val="Kpr"/>
            <w:rFonts w:ascii="Arial" w:hAnsi="Arial" w:cs="Arial"/>
            <w:color w:val="3366CC"/>
            <w:sz w:val="24"/>
            <w:szCs w:val="24"/>
            <w:shd w:val="clear" w:color="auto" w:fill="FFFFFF"/>
          </w:rPr>
          <w:t>Selçuk Bey</w:t>
        </w:r>
      </w:hyperlink>
      <w:r w:rsidRPr="00FD0DFC">
        <w:rPr>
          <w:rFonts w:ascii="Arial" w:hAnsi="Arial" w:cs="Arial"/>
          <w:color w:val="202122"/>
          <w:sz w:val="24"/>
          <w:szCs w:val="24"/>
          <w:shd w:val="clear" w:color="auto" w:fill="FFFFFF"/>
        </w:rPr>
        <w:t> tarafından büyütülmüş ve Selçuk Bey hem Büyük Selçuklu İmparatorluğu'na hem de </w:t>
      </w:r>
      <w:hyperlink r:id="rId20" w:tooltip="Selçuklu Hanedanı" w:history="1">
        <w:r w:rsidRPr="00FD0DFC">
          <w:rPr>
            <w:rStyle w:val="Kpr"/>
            <w:rFonts w:ascii="Arial" w:hAnsi="Arial" w:cs="Arial"/>
            <w:color w:val="3366CC"/>
            <w:sz w:val="24"/>
            <w:szCs w:val="24"/>
            <w:shd w:val="clear" w:color="auto" w:fill="FFFFFF"/>
          </w:rPr>
          <w:t>Selçuklu Hanedanı</w:t>
        </w:r>
      </w:hyperlink>
      <w:r w:rsidRPr="00FD0DFC">
        <w:rPr>
          <w:rFonts w:ascii="Arial" w:hAnsi="Arial" w:cs="Arial"/>
          <w:color w:val="202122"/>
          <w:sz w:val="24"/>
          <w:szCs w:val="24"/>
          <w:shd w:val="clear" w:color="auto" w:fill="FFFFFF"/>
        </w:rPr>
        <w:t>'na adını vermiştir. Selçuklular, doğu İslam dünyasının parçalanmış siyasi ortamını birleştirdi ve </w:t>
      </w:r>
      <w:hyperlink r:id="rId21" w:tooltip="Birinci Haçlı Seferi" w:history="1">
        <w:r w:rsidRPr="00FD0DFC">
          <w:rPr>
            <w:rStyle w:val="Kpr"/>
            <w:rFonts w:ascii="Arial" w:hAnsi="Arial" w:cs="Arial"/>
            <w:color w:val="3366CC"/>
            <w:sz w:val="24"/>
            <w:szCs w:val="24"/>
            <w:shd w:val="clear" w:color="auto" w:fill="FFFFFF"/>
          </w:rPr>
          <w:t>Birinci</w:t>
        </w:r>
      </w:hyperlink>
      <w:r w:rsidRPr="00FD0DFC">
        <w:rPr>
          <w:rFonts w:ascii="Arial" w:hAnsi="Arial" w:cs="Arial"/>
          <w:color w:val="202122"/>
          <w:sz w:val="24"/>
          <w:szCs w:val="24"/>
          <w:shd w:val="clear" w:color="auto" w:fill="FFFFFF"/>
        </w:rPr>
        <w:t> ve </w:t>
      </w:r>
      <w:hyperlink r:id="rId22" w:tooltip="İkinci Haçlı Seferi" w:history="1">
        <w:r w:rsidRPr="00FD0DFC">
          <w:rPr>
            <w:rStyle w:val="Kpr"/>
            <w:rFonts w:ascii="Arial" w:hAnsi="Arial" w:cs="Arial"/>
            <w:color w:val="3366CC"/>
            <w:sz w:val="24"/>
            <w:szCs w:val="24"/>
            <w:shd w:val="clear" w:color="auto" w:fill="FFFFFF"/>
          </w:rPr>
          <w:t>İkinci</w:t>
        </w:r>
      </w:hyperlink>
      <w:r w:rsidRPr="00FD0DFC">
        <w:rPr>
          <w:rFonts w:ascii="Arial" w:hAnsi="Arial" w:cs="Arial"/>
          <w:color w:val="202122"/>
          <w:sz w:val="24"/>
          <w:szCs w:val="24"/>
          <w:shd w:val="clear" w:color="auto" w:fill="FFFFFF"/>
        </w:rPr>
        <w:t> </w:t>
      </w:r>
      <w:hyperlink r:id="rId23" w:tooltip="Haçlı Seferleri" w:history="1">
        <w:r w:rsidRPr="00FD0DFC">
          <w:rPr>
            <w:rStyle w:val="Kpr"/>
            <w:rFonts w:ascii="Arial" w:hAnsi="Arial" w:cs="Arial"/>
            <w:color w:val="3366CC"/>
            <w:sz w:val="24"/>
            <w:szCs w:val="24"/>
            <w:shd w:val="clear" w:color="auto" w:fill="FFFFFF"/>
          </w:rPr>
          <w:t>Haçlı Seferleri</w:t>
        </w:r>
      </w:hyperlink>
      <w:r w:rsidRPr="00FD0DFC">
        <w:rPr>
          <w:rFonts w:ascii="Arial" w:hAnsi="Arial" w:cs="Arial"/>
          <w:color w:val="202122"/>
          <w:sz w:val="24"/>
          <w:szCs w:val="24"/>
          <w:shd w:val="clear" w:color="auto" w:fill="FFFFFF"/>
        </w:rPr>
        <w:t>'nde kilit rol oynadı. Kültür ve dil açısından oldukça </w:t>
      </w:r>
      <w:hyperlink r:id="rId24" w:tooltip="Farslar" w:history="1">
        <w:r w:rsidRPr="00FD0DFC">
          <w:rPr>
            <w:rStyle w:val="Kpr"/>
            <w:rFonts w:ascii="Arial" w:hAnsi="Arial" w:cs="Arial"/>
            <w:color w:val="3366CC"/>
            <w:sz w:val="24"/>
            <w:szCs w:val="24"/>
            <w:shd w:val="clear" w:color="auto" w:fill="FFFFFF"/>
          </w:rPr>
          <w:t>Farsların</w:t>
        </w:r>
      </w:hyperlink>
      <w:r w:rsidRPr="00FD0DFC">
        <w:rPr>
          <w:rFonts w:ascii="Arial" w:hAnsi="Arial" w:cs="Arial"/>
          <w:color w:val="202122"/>
          <w:sz w:val="24"/>
          <w:szCs w:val="24"/>
          <w:shd w:val="clear" w:color="auto" w:fill="FFFFFF"/>
        </w:rPr>
        <w:t> etkisinde kalmış olan Selçuklular, Türk-Fars geleneğinin gelişmesinde de önemli bir rol oynamış, hatta Fars kültürünü de </w:t>
      </w:r>
      <w:hyperlink r:id="rId25" w:tooltip="Anadolu" w:history="1">
        <w:r w:rsidRPr="00FD0DFC">
          <w:rPr>
            <w:rStyle w:val="Kpr"/>
            <w:rFonts w:ascii="Arial" w:hAnsi="Arial" w:cs="Arial"/>
            <w:color w:val="3366CC"/>
            <w:sz w:val="24"/>
            <w:szCs w:val="24"/>
            <w:shd w:val="clear" w:color="auto" w:fill="FFFFFF"/>
          </w:rPr>
          <w:t>Anadolu</w:t>
        </w:r>
      </w:hyperlink>
      <w:r w:rsidRPr="00FD0DFC">
        <w:rPr>
          <w:rFonts w:ascii="Arial" w:hAnsi="Arial" w:cs="Arial"/>
          <w:color w:val="202122"/>
          <w:sz w:val="24"/>
          <w:szCs w:val="24"/>
          <w:shd w:val="clear" w:color="auto" w:fill="FFFFFF"/>
        </w:rPr>
        <w:t>'ya ihraç etmiştir.</w:t>
      </w:r>
      <w:hyperlink r:id="rId26" w:anchor="cite_note-4" w:history="1">
        <w:r w:rsidRPr="00FD0DFC">
          <w:rPr>
            <w:rStyle w:val="Kpr"/>
            <w:rFonts w:ascii="Arial" w:hAnsi="Arial" w:cs="Arial"/>
            <w:color w:val="3366CC"/>
            <w:sz w:val="24"/>
            <w:szCs w:val="24"/>
            <w:shd w:val="clear" w:color="auto" w:fill="FFFFFF"/>
            <w:vertAlign w:val="superscript"/>
          </w:rPr>
          <w:t>[4]</w:t>
        </w:r>
      </w:hyperlink>
      <w:r w:rsidRPr="00FD0DFC">
        <w:rPr>
          <w:rFonts w:ascii="Arial" w:hAnsi="Arial" w:cs="Arial"/>
          <w:color w:val="202122"/>
          <w:sz w:val="24"/>
          <w:szCs w:val="24"/>
          <w:shd w:val="clear" w:color="auto" w:fill="FFFFFF"/>
        </w:rPr>
        <w:t> Selçuklulara bağlı bir hanedan olan </w:t>
      </w:r>
      <w:hyperlink r:id="rId27" w:tooltip="Anadolu Selçukluları" w:history="1">
        <w:r w:rsidRPr="00FD0DFC">
          <w:rPr>
            <w:rStyle w:val="Kpr"/>
            <w:rFonts w:ascii="Arial" w:hAnsi="Arial" w:cs="Arial"/>
            <w:color w:val="3366CC"/>
            <w:sz w:val="24"/>
            <w:szCs w:val="24"/>
            <w:shd w:val="clear" w:color="auto" w:fill="FFFFFF"/>
          </w:rPr>
          <w:t>Anadolu Selçukluları</w:t>
        </w:r>
      </w:hyperlink>
      <w:r w:rsidRPr="00FD0DFC">
        <w:rPr>
          <w:rFonts w:ascii="Arial" w:hAnsi="Arial" w:cs="Arial"/>
          <w:color w:val="202122"/>
          <w:sz w:val="24"/>
          <w:szCs w:val="24"/>
          <w:shd w:val="clear" w:color="auto" w:fill="FFFFFF"/>
        </w:rPr>
        <w:t> Anadolu'da egemen bir güç haline geldi. Ancak, </w:t>
      </w:r>
      <w:hyperlink r:id="rId28" w:tooltip="Moğol İstilası" w:history="1">
        <w:r w:rsidRPr="00FD0DFC">
          <w:rPr>
            <w:rStyle w:val="Kpr"/>
            <w:rFonts w:ascii="Arial" w:hAnsi="Arial" w:cs="Arial"/>
            <w:color w:val="3366CC"/>
            <w:sz w:val="24"/>
            <w:szCs w:val="24"/>
            <w:shd w:val="clear" w:color="auto" w:fill="FFFFFF"/>
          </w:rPr>
          <w:t>Moğol İstilası</w:t>
        </w:r>
      </w:hyperlink>
      <w:r w:rsidRPr="00FD0DFC">
        <w:rPr>
          <w:rFonts w:ascii="Arial" w:hAnsi="Arial" w:cs="Arial"/>
          <w:color w:val="202122"/>
          <w:sz w:val="24"/>
          <w:szCs w:val="24"/>
          <w:shd w:val="clear" w:color="auto" w:fill="FFFFFF"/>
        </w:rPr>
        <w:t>'ndan sonra Anadolu Selçuklu Devleti parçalanarak Anadolu'da </w:t>
      </w:r>
      <w:hyperlink r:id="rId29" w:anchor="Birinci_d%C3%B6nem_Anadolu_beylikleri" w:tooltip="Anadolu beylikleri" w:history="1">
        <w:r w:rsidRPr="00FD0DFC">
          <w:rPr>
            <w:rStyle w:val="Kpr"/>
            <w:rFonts w:ascii="Arial" w:hAnsi="Arial" w:cs="Arial"/>
            <w:color w:val="3366CC"/>
            <w:sz w:val="24"/>
            <w:szCs w:val="24"/>
            <w:shd w:val="clear" w:color="auto" w:fill="FFFFFF"/>
          </w:rPr>
          <w:t>birinci beylikler dönemi</w:t>
        </w:r>
      </w:hyperlink>
      <w:r w:rsidRPr="00FD0DFC">
        <w:rPr>
          <w:rFonts w:ascii="Arial" w:hAnsi="Arial" w:cs="Arial"/>
          <w:color w:val="202122"/>
          <w:sz w:val="24"/>
          <w:szCs w:val="24"/>
          <w:shd w:val="clear" w:color="auto" w:fill="FFFFFF"/>
        </w:rPr>
        <w:t> başladı.</w:t>
      </w:r>
    </w:p>
    <w:p w:rsidR="00503212" w:rsidRPr="00FD0DFC" w:rsidRDefault="00503212" w:rsidP="00FD0DFC">
      <w:pPr>
        <w:jc w:val="both"/>
        <w:rPr>
          <w:rFonts w:ascii="Arial" w:hAnsi="Arial" w:cs="Arial"/>
          <w:color w:val="202122"/>
          <w:sz w:val="24"/>
          <w:szCs w:val="24"/>
          <w:shd w:val="clear" w:color="auto" w:fill="FFFFFF"/>
        </w:rPr>
      </w:pPr>
    </w:p>
    <w:p w:rsidR="005C7FF3" w:rsidRDefault="005C7FF3" w:rsidP="00FD0DFC">
      <w:pPr>
        <w:jc w:val="both"/>
        <w:rPr>
          <w:rFonts w:ascii="Arial" w:hAnsi="Arial" w:cs="Arial"/>
          <w:b/>
          <w:sz w:val="24"/>
          <w:szCs w:val="24"/>
        </w:rPr>
      </w:pPr>
    </w:p>
    <w:p w:rsidR="005C7FF3" w:rsidRDefault="005C7FF3" w:rsidP="00FD0DFC">
      <w:pPr>
        <w:jc w:val="both"/>
        <w:rPr>
          <w:rFonts w:ascii="Arial" w:hAnsi="Arial" w:cs="Arial"/>
          <w:b/>
          <w:sz w:val="24"/>
          <w:szCs w:val="24"/>
        </w:rPr>
      </w:pPr>
    </w:p>
    <w:p w:rsidR="00503212" w:rsidRPr="00FD0DFC" w:rsidRDefault="00503212" w:rsidP="00FD0DFC">
      <w:pPr>
        <w:jc w:val="both"/>
        <w:rPr>
          <w:rFonts w:ascii="Arial" w:hAnsi="Arial" w:cs="Arial"/>
          <w:b/>
          <w:sz w:val="24"/>
          <w:szCs w:val="24"/>
        </w:rPr>
      </w:pPr>
      <w:r w:rsidRPr="00FD0DFC">
        <w:rPr>
          <w:rFonts w:ascii="Arial" w:hAnsi="Arial" w:cs="Arial"/>
          <w:b/>
          <w:sz w:val="24"/>
          <w:szCs w:val="24"/>
        </w:rPr>
        <w:lastRenderedPageBreak/>
        <w:t>Osmanlı İmparatorluğu:</w:t>
      </w:r>
    </w:p>
    <w:p w:rsidR="00503212" w:rsidRPr="00FD0DFC" w:rsidRDefault="00503212" w:rsidP="00FD0DFC">
      <w:pPr>
        <w:jc w:val="both"/>
        <w:rPr>
          <w:rFonts w:ascii="Arial" w:hAnsi="Arial" w:cs="Arial"/>
          <w:sz w:val="24"/>
          <w:szCs w:val="24"/>
        </w:rPr>
      </w:pPr>
      <w:r w:rsidRPr="00FD0DFC">
        <w:rPr>
          <w:rFonts w:ascii="Arial" w:hAnsi="Arial" w:cs="Arial"/>
          <w:sz w:val="24"/>
          <w:szCs w:val="24"/>
        </w:rPr>
        <w:t xml:space="preserve">Bursa, 1326 yılında Osmanlı Beyliği'nin ilk başkenti olarak bulunuyordu. 1361 yılında fethedilen Edirne, fethin ardından Beyliğin yeni başkenti oldu. Büyük ölçüde Avrupa ve Anadolu'da yayılan Osmanlılar, 1453 yılında II. Mehmed döneminde Bizans'ın başkenti Konstantinopolis'i ele geçirerek Bizans İmparatorluğu'nu tamamen fethetmiş oldular. Konstantinopolis, Edirne'den sonra İmparatorluğun yeni başkenti </w:t>
      </w:r>
      <w:r w:rsidR="00FD0DFC" w:rsidRPr="00FD0DFC">
        <w:rPr>
          <w:rFonts w:ascii="Arial" w:hAnsi="Arial" w:cs="Arial"/>
          <w:sz w:val="24"/>
          <w:szCs w:val="24"/>
        </w:rPr>
        <w:t>oldu. Osmanlı İmparatorluğu 15.</w:t>
      </w:r>
      <w:r w:rsidRPr="00FD0DFC">
        <w:rPr>
          <w:rFonts w:ascii="Arial" w:hAnsi="Arial" w:cs="Arial"/>
          <w:sz w:val="24"/>
          <w:szCs w:val="24"/>
        </w:rPr>
        <w:t xml:space="preserve"> 16. ve 17. yüzyıllarda Doğu Anadolu, Orta Avrupa, Kafkasya, Kuzey ve Doğu Afrika, Ege Adaları, Levant, Mezopotamya ve Arap Yarımadası'na doğru genişlemeye devam etti.</w:t>
      </w:r>
    </w:p>
    <w:p w:rsidR="00503212" w:rsidRPr="00FD0DFC" w:rsidRDefault="00503212" w:rsidP="00FD0DFC">
      <w:pPr>
        <w:jc w:val="both"/>
        <w:rPr>
          <w:rFonts w:ascii="Arial" w:hAnsi="Arial" w:cs="Arial"/>
          <w:sz w:val="24"/>
          <w:szCs w:val="24"/>
        </w:rPr>
      </w:pPr>
      <w:r w:rsidRPr="00FD0DFC">
        <w:rPr>
          <w:rFonts w:ascii="Arial" w:hAnsi="Arial" w:cs="Arial"/>
          <w:sz w:val="24"/>
          <w:szCs w:val="24"/>
        </w:rPr>
        <w:t>Osmanlı İmparatorluğu'nun gücü ve prestiji 16. ve 17. yüzyıllarda, özellikle de Kanuni Sultan Süleyman döneminde zirveye ulaştı. İmparatorluk, Balkanlar'a, Polonya-Litvanya Birliği'nin güneyine ve Orta Avrupa'ya doğru istikrarlı bir şekilde ilerlediği için Kutsal Roma İmparatorluğu ile çoğu zaman anlaşmazlık içindeydi. Bunun yanında Osmanlılar, toprak anlaşmazlıkları nedeniyle İran'la sık sık savaş halindeydi ve bu da onların Timurlu Rönesansı'ndan etkilenmelerine yol açtı. İmparatorluk, Akdeniz'de, Habsburg İspanyası, Venedik Cumhuriyeti ve Hospitalier Şövalyeleri'nden oluşan Kutsal Birliklerle mücadele ediyordu. Hint Okyanusu'nda Osmanlı donanması, Doğu Asya ile Batı Avrupa arasındaki deniz ticaret yolları üzerindeki kontrolünü savunmak için sık sık Portekiz filolarıyla karşı karşıya geldi; Portekiz'in 1488'de Ümit Burnu'nu keşfetmesiyle bu rotalar yeni bir rekabetle karşı karşıya kaldı. Osmanlılar, en uzak tebaası olan Endonezya, Sumatra'daki Açe Sultanlığı'na asker gönderdiği için Güneydoğu Asya'da bile nüfuz sahibi oldu. Açe'deki nüfuz Atlantik'i geçen ve Malakka Sultanlığı'nı işgal eden Portekizliler ile Latin Amerika'yı aşıp Filipinler'deki eski Müslüman Manila'yı işgal eden İspanyollar yüzünden zarar gördü.</w:t>
      </w:r>
    </w:p>
    <w:p w:rsidR="00503212" w:rsidRPr="00FD0DFC" w:rsidRDefault="00503212" w:rsidP="00FD0DFC">
      <w:pPr>
        <w:jc w:val="both"/>
        <w:rPr>
          <w:rFonts w:ascii="Arial" w:hAnsi="Arial" w:cs="Arial"/>
          <w:sz w:val="24"/>
          <w:szCs w:val="24"/>
        </w:rPr>
      </w:pPr>
      <w:r w:rsidRPr="00FD0DFC">
        <w:rPr>
          <w:rFonts w:ascii="Arial" w:hAnsi="Arial" w:cs="Arial"/>
          <w:sz w:val="24"/>
          <w:szCs w:val="24"/>
        </w:rPr>
        <w:t>1699'daki Karlofça Antlaşması Osmanlı'nın topraklarından geri çekilmesinin başlangıcı oldu; antlaşma nedeniyle bazı bölgeler kaybedildi: Avusturya, Banat hariç tüm Macaristan ve Erdel, Venedik, Mora ile birlikte Dalmaçya'nın çoğunluğu. Ayrıca antlaşmayla birlikte Polonya da Podolya'yı geri almış oldu. 19. yüzyıl boyunca ve 20. yüzyılın başlarında Osmanlı İmparatorluğu, Balkan Savaşları'nda Yunanistan, Cezayir, Tunus, Libya ve Balkanlar da dahil olmak üzere topraklarını kaybetmeye devam etti. Anadolu 20. yüzyılın başlarına kadar pek çok etnik gruptan oluşan bir yapıya sahipti; bölgenin sakinleri Türkler, Ermeniler, Süryaniler, Kürtler, Yunanlar, Fransızlar ve İtalyanlar (özellikle Cenova ve Venedik'ten gelenler) dahil olmak üzere çeşitli etnik kökenlerdendi. Üç Paşa yönetimindeki Osmanlı İmparatorluğu her taraftan toprak kaybıyla karşı karşıyayken, kendisini asker ve teçhizatla destekleyen Almanya ile ittifak kurdu. Osmanlı İmparatorluğu, I. Dünya Savaşı'na İttifak Devletleri'nin yanında girdi ve sonunda mağlup oldu. Dünya Savaşı'nın ardından, eskiden Osmanlı İmparatorluğu'na bağlı bölgelerde pek çok yeni devlet kuruldu.</w:t>
      </w:r>
    </w:p>
    <w:p w:rsidR="00503212" w:rsidRPr="00FD0DFC" w:rsidRDefault="00503212" w:rsidP="00FD0DFC">
      <w:pPr>
        <w:jc w:val="both"/>
        <w:rPr>
          <w:rFonts w:ascii="Arial" w:hAnsi="Arial" w:cs="Arial"/>
          <w:sz w:val="24"/>
          <w:szCs w:val="24"/>
        </w:rPr>
      </w:pPr>
    </w:p>
    <w:p w:rsidR="00503212" w:rsidRPr="00FD0DFC" w:rsidRDefault="00503212" w:rsidP="00FD0DFC">
      <w:pPr>
        <w:jc w:val="both"/>
        <w:rPr>
          <w:rFonts w:ascii="Arial" w:hAnsi="Arial" w:cs="Arial"/>
          <w:sz w:val="24"/>
          <w:szCs w:val="24"/>
        </w:rPr>
      </w:pPr>
      <w:r w:rsidRPr="00FD0DFC">
        <w:rPr>
          <w:rFonts w:ascii="Arial" w:hAnsi="Arial" w:cs="Arial"/>
          <w:sz w:val="24"/>
          <w:szCs w:val="24"/>
        </w:rPr>
        <w:t>30 Ekim 1918'de Mondros Mütarekesi imzalandı ve ardından 10 Ağustos 1920'de İtilaf Devletleri tarafından Sevr Antlaşması imzalandı ancak hiçbir zaman yürürlüğe girmedi; bu açıdan Sevr "ölü doğmuş antlaşma" olarak bilinir. Sevr Antlaşması, Osmanlı İmparatorluğu'nu parçalayacak ve İmparatorluğun topraklarında Yunanistan, İtalya, İngiltere ve Fransa lehine büyük tavizler verilmesine neden olacaktı.</w:t>
      </w:r>
    </w:p>
    <w:p w:rsidR="00503212" w:rsidRPr="00FD0DFC" w:rsidRDefault="00503212" w:rsidP="00FD0DFC">
      <w:pPr>
        <w:jc w:val="both"/>
        <w:rPr>
          <w:rFonts w:ascii="Arial" w:hAnsi="Arial" w:cs="Arial"/>
          <w:sz w:val="24"/>
          <w:szCs w:val="24"/>
        </w:rPr>
      </w:pPr>
    </w:p>
    <w:p w:rsidR="00503212" w:rsidRPr="00FD0DFC" w:rsidRDefault="00503212" w:rsidP="00FD0DFC">
      <w:pPr>
        <w:jc w:val="both"/>
        <w:rPr>
          <w:rFonts w:ascii="Arial" w:hAnsi="Arial" w:cs="Arial"/>
          <w:b/>
          <w:sz w:val="24"/>
          <w:szCs w:val="24"/>
        </w:rPr>
      </w:pPr>
      <w:r w:rsidRPr="00FD0DFC">
        <w:rPr>
          <w:rFonts w:ascii="Arial" w:hAnsi="Arial" w:cs="Arial"/>
          <w:b/>
          <w:sz w:val="24"/>
          <w:szCs w:val="24"/>
        </w:rPr>
        <w:t>Türkiye Cumhuriyeti:</w:t>
      </w:r>
    </w:p>
    <w:p w:rsidR="00503212" w:rsidRPr="00FD0DFC" w:rsidRDefault="00503212" w:rsidP="00FD0DFC">
      <w:pPr>
        <w:jc w:val="both"/>
        <w:rPr>
          <w:rFonts w:ascii="Arial" w:hAnsi="Arial" w:cs="Arial"/>
          <w:sz w:val="24"/>
          <w:szCs w:val="24"/>
        </w:rPr>
      </w:pPr>
      <w:r w:rsidRPr="00FD0DFC">
        <w:rPr>
          <w:rFonts w:ascii="Arial" w:hAnsi="Arial" w:cs="Arial"/>
          <w:sz w:val="24"/>
          <w:szCs w:val="24"/>
        </w:rPr>
        <w:t>I. Dünya Savaşı sonrasında ülkenin bazı bölgelerinin İtilaf Devletleri tarafından işgal edilmesi, Türk Ulusal Hareketi'nin kurulmasına yol açmıştır. Çanakkale Savaşı'ndaki başarılarından dolayı ön plana çıkan Mustafa Kemal'in önderliğinde, Sevr Antlaşması'nın hükümlerini yürürlükten kaldırmak amacıyla Türk Kurtuluş Savaşı başlatıldı. 18 Eylül 1922'de işgalci ordular sınır dışı edildi. 1 Kasım 1922'de Büyük Millet Meclisi, saltanatı resmen kaldırdı ve böylece 623 yıllık Osmanlı yönetimi son buldu. 24 Temmuz 1923'teki Lozan Antlaşması, yeni kurulan "Türkiye Cumhuriyeti'nin" egemenliğinin Osmanlı İmparatorluğu'nun halefi devleti olarak uluslararası alanda tanınmasına yol açtı. 29 Ekim 1923'te Cumhuriyet resmen ilan edildi ve Ankara devletin yeni başkenti oldu. Mustafa Kemal, ilk Cumhurbaşkanı oldu ve ardından yeni bir Laik Cumhuriyet kurmak amacıyla birçok radikal reformu hayata geçirdi. Osmanlı fesi kaldırıldı, kadınlara siyasi haklar getirildi ve Türkçe için Latin alfabesine dayalı yeni bir yazı sistemi oluşturuldu. Soyadı Kanunu'na göre TBMM, 1934 yılında Mustafa Kemal'e "Atatürk" onursal soyadını verdi.</w:t>
      </w:r>
    </w:p>
    <w:p w:rsidR="00503212" w:rsidRPr="00FD0DFC" w:rsidRDefault="00503212" w:rsidP="00FD0DFC">
      <w:pPr>
        <w:jc w:val="both"/>
        <w:rPr>
          <w:rFonts w:ascii="Arial" w:hAnsi="Arial" w:cs="Arial"/>
          <w:sz w:val="24"/>
          <w:szCs w:val="24"/>
        </w:rPr>
      </w:pPr>
      <w:r w:rsidRPr="00FD0DFC">
        <w:rPr>
          <w:rFonts w:ascii="Arial" w:hAnsi="Arial" w:cs="Arial"/>
          <w:sz w:val="24"/>
          <w:szCs w:val="24"/>
        </w:rPr>
        <w:t>Türkiye, II. Dünya Savaşı'nda tarafsızdı, ancak Ek</w:t>
      </w:r>
      <w:r w:rsidR="00FD0DFC">
        <w:rPr>
          <w:rFonts w:ascii="Arial" w:hAnsi="Arial" w:cs="Arial"/>
          <w:sz w:val="24"/>
          <w:szCs w:val="24"/>
        </w:rPr>
        <w:t>im 1939'da İngiltere ile</w:t>
      </w:r>
      <w:r w:rsidRPr="00FD0DFC">
        <w:rPr>
          <w:rFonts w:ascii="Arial" w:hAnsi="Arial" w:cs="Arial"/>
          <w:sz w:val="24"/>
          <w:szCs w:val="24"/>
        </w:rPr>
        <w:t xml:space="preserve"> Almanya'nın Türkiye'ye saldırması halinde İngiltere'nin Türkiye'yi savunacağını belirten bir anlaşma imzaladı. 1941'de işgal tehdidinde bulunuldu ancak bu gerçekleşmedi ve Ankara, Almanya'nın birliklerinin Suriye ve SSCB sınırlarından geçmesine izin verme yönündeki geçiş izni taleplerini reddetti. Almanya savaştan önce Türkiye'nin en büyük ticaret ortağıydı ve Türkiye her iki tarafla da iş yapmaya devam ediyordu. Türkiye Her iki taraftan da silah satın aldı. Müttefikler, Almanya'nın krom alımlarını durdurmaya ve 1942'den itibaren de askeri yardım sağlamaya başladı. Türk bürokratlar Kasım 1943'te Kahire Konferansı'nda Roosevelt ve Churchill ile görüştüler ve onlara savaşa girme sözü verdiler. Ağustos 1944'te Almanya'nın yenilgiye yaklaşmasıyla Türkiye Almanya'yla ilişkilerini kesti. Şubat 1945'te, Türkiye Almanya ve Japonya'ya savaş ilan etti; bu, Türkiye'nin yeni kurulan Birleşmiş Milletler'e kurucu olarak katılmasına olanak tanıyan sembolik bir hareketti.</w:t>
      </w:r>
    </w:p>
    <w:p w:rsidR="00503212" w:rsidRPr="00FD0DFC" w:rsidRDefault="00503212" w:rsidP="00FD0DFC">
      <w:pPr>
        <w:jc w:val="both"/>
        <w:rPr>
          <w:rFonts w:ascii="Arial" w:hAnsi="Arial" w:cs="Arial"/>
          <w:color w:val="202122"/>
          <w:sz w:val="24"/>
          <w:szCs w:val="24"/>
          <w:shd w:val="clear" w:color="auto" w:fill="FFFFFF"/>
        </w:rPr>
      </w:pPr>
      <w:r w:rsidRPr="00FD0DFC">
        <w:rPr>
          <w:rFonts w:ascii="Arial" w:hAnsi="Arial" w:cs="Arial"/>
          <w:color w:val="202122"/>
          <w:sz w:val="24"/>
          <w:szCs w:val="24"/>
          <w:shd w:val="clear" w:color="auto" w:fill="FFFFFF"/>
        </w:rPr>
        <w:t>Tüm bunlar yaşanırken </w:t>
      </w:r>
      <w:hyperlink r:id="rId30" w:tooltip="Moskova" w:history="1">
        <w:r w:rsidRPr="00FD0DFC">
          <w:rPr>
            <w:rStyle w:val="Kpr"/>
            <w:rFonts w:ascii="Arial" w:hAnsi="Arial" w:cs="Arial"/>
            <w:color w:val="3366CC"/>
            <w:sz w:val="24"/>
            <w:szCs w:val="24"/>
            <w:shd w:val="clear" w:color="auto" w:fill="FFFFFF"/>
          </w:rPr>
          <w:t>Moskova</w:t>
        </w:r>
      </w:hyperlink>
      <w:r w:rsidRPr="00FD0DFC">
        <w:rPr>
          <w:rFonts w:ascii="Arial" w:hAnsi="Arial" w:cs="Arial"/>
          <w:color w:val="202122"/>
          <w:sz w:val="24"/>
          <w:szCs w:val="24"/>
          <w:shd w:val="clear" w:color="auto" w:fill="FFFFFF"/>
        </w:rPr>
        <w:t> ile ilişkiler kötüleşerek </w:t>
      </w:r>
      <w:hyperlink r:id="rId31" w:tooltip="Soğuk Savaş" w:history="1">
        <w:r w:rsidRPr="00FD0DFC">
          <w:rPr>
            <w:rStyle w:val="Kpr"/>
            <w:rFonts w:ascii="Arial" w:hAnsi="Arial" w:cs="Arial"/>
            <w:color w:val="3366CC"/>
            <w:sz w:val="24"/>
            <w:szCs w:val="24"/>
            <w:shd w:val="clear" w:color="auto" w:fill="FFFFFF"/>
          </w:rPr>
          <w:t>Soğuk Savaş</w:t>
        </w:r>
      </w:hyperlink>
      <w:r w:rsidRPr="00FD0DFC">
        <w:rPr>
          <w:rFonts w:ascii="Arial" w:hAnsi="Arial" w:cs="Arial"/>
          <w:color w:val="202122"/>
          <w:sz w:val="24"/>
          <w:szCs w:val="24"/>
          <w:shd w:val="clear" w:color="auto" w:fill="FFFFFF"/>
        </w:rPr>
        <w:t>'ın başlamasına zemin hazırladı. Sovyetler Birliği'nin </w:t>
      </w:r>
      <w:hyperlink r:id="rId32" w:tooltip="Türk Boğazları" w:history="1">
        <w:r w:rsidRPr="00FD0DFC">
          <w:rPr>
            <w:rStyle w:val="Kpr"/>
            <w:rFonts w:ascii="Arial" w:hAnsi="Arial" w:cs="Arial"/>
            <w:color w:val="3366CC"/>
            <w:sz w:val="24"/>
            <w:szCs w:val="24"/>
            <w:shd w:val="clear" w:color="auto" w:fill="FFFFFF"/>
          </w:rPr>
          <w:t>Türk Boğazları</w:t>
        </w:r>
      </w:hyperlink>
      <w:r w:rsidRPr="00FD0DFC">
        <w:rPr>
          <w:rFonts w:ascii="Arial" w:hAnsi="Arial" w:cs="Arial"/>
          <w:color w:val="202122"/>
          <w:sz w:val="24"/>
          <w:szCs w:val="24"/>
          <w:shd w:val="clear" w:color="auto" w:fill="FFFFFF"/>
        </w:rPr>
        <w:t>'nda askeri üs kurma talebi, </w:t>
      </w:r>
      <w:hyperlink r:id="rId33" w:tooltip="ABD" w:history="1">
        <w:r w:rsidRPr="00FD0DFC">
          <w:rPr>
            <w:rStyle w:val="Kpr"/>
            <w:rFonts w:ascii="Arial" w:hAnsi="Arial" w:cs="Arial"/>
            <w:color w:val="3366CC"/>
            <w:sz w:val="24"/>
            <w:szCs w:val="24"/>
            <w:shd w:val="clear" w:color="auto" w:fill="FFFFFF"/>
          </w:rPr>
          <w:t>ABD</w:t>
        </w:r>
      </w:hyperlink>
      <w:r w:rsidRPr="00FD0DFC">
        <w:rPr>
          <w:rFonts w:ascii="Arial" w:hAnsi="Arial" w:cs="Arial"/>
          <w:color w:val="202122"/>
          <w:sz w:val="24"/>
          <w:szCs w:val="24"/>
          <w:shd w:val="clear" w:color="auto" w:fill="FFFFFF"/>
        </w:rPr>
        <w:t>'yi 1947'de </w:t>
      </w:r>
      <w:hyperlink r:id="rId34" w:tooltip="Truman Doktrini" w:history="1">
        <w:r w:rsidRPr="00FD0DFC">
          <w:rPr>
            <w:rStyle w:val="Kpr"/>
            <w:rFonts w:ascii="Arial" w:hAnsi="Arial" w:cs="Arial"/>
            <w:color w:val="3366CC"/>
            <w:sz w:val="24"/>
            <w:szCs w:val="24"/>
            <w:shd w:val="clear" w:color="auto" w:fill="FFFFFF"/>
          </w:rPr>
          <w:t>Truman Doktrini</w:t>
        </w:r>
      </w:hyperlink>
      <w:r w:rsidRPr="00FD0DFC">
        <w:rPr>
          <w:rFonts w:ascii="Arial" w:hAnsi="Arial" w:cs="Arial"/>
          <w:color w:val="202122"/>
          <w:sz w:val="24"/>
          <w:szCs w:val="24"/>
          <w:shd w:val="clear" w:color="auto" w:fill="FFFFFF"/>
        </w:rPr>
        <w:t>'ni ilan etmeye sevk etti. Doktrin, Amerika'nın Türkiye ve </w:t>
      </w:r>
      <w:hyperlink r:id="rId35" w:tooltip="Yunanistan" w:history="1">
        <w:r w:rsidRPr="00FD0DFC">
          <w:rPr>
            <w:rStyle w:val="Kpr"/>
            <w:rFonts w:ascii="Arial" w:hAnsi="Arial" w:cs="Arial"/>
            <w:color w:val="3366CC"/>
            <w:sz w:val="24"/>
            <w:szCs w:val="24"/>
            <w:shd w:val="clear" w:color="auto" w:fill="FFFFFF"/>
          </w:rPr>
          <w:t>Yunanistan</w:t>
        </w:r>
      </w:hyperlink>
      <w:r w:rsidRPr="00FD0DFC">
        <w:rPr>
          <w:rFonts w:ascii="Arial" w:hAnsi="Arial" w:cs="Arial"/>
          <w:color w:val="202122"/>
          <w:sz w:val="24"/>
          <w:szCs w:val="24"/>
          <w:shd w:val="clear" w:color="auto" w:fill="FFFFFF"/>
        </w:rPr>
        <w:t>'ın güvenliğini garanti altına almasını ve ABD'nin geniş çaplı askeri ve ekonomik müdahalesini sağladı.</w:t>
      </w:r>
    </w:p>
    <w:p w:rsidR="00503212" w:rsidRPr="00FD0DFC" w:rsidRDefault="00503212" w:rsidP="00FD0DFC">
      <w:pPr>
        <w:jc w:val="both"/>
        <w:rPr>
          <w:rFonts w:ascii="Arial" w:hAnsi="Arial" w:cs="Arial"/>
          <w:sz w:val="24"/>
          <w:szCs w:val="24"/>
        </w:rPr>
      </w:pPr>
      <w:r w:rsidRPr="00FD0DFC">
        <w:rPr>
          <w:rFonts w:ascii="Arial" w:hAnsi="Arial" w:cs="Arial"/>
          <w:sz w:val="24"/>
          <w:szCs w:val="24"/>
        </w:rPr>
        <w:t>Ağustos 2014'te Türkiye başbakanı Recep Tayyip Erdoğan, Türkiye'nin ilk doğrudan cumhurbaşkanlığı seçimini kazandı</w:t>
      </w:r>
    </w:p>
    <w:p w:rsidR="00503212" w:rsidRPr="00FD0DFC" w:rsidRDefault="00503212" w:rsidP="00FD0DFC">
      <w:pPr>
        <w:jc w:val="both"/>
        <w:rPr>
          <w:rFonts w:ascii="Arial" w:hAnsi="Arial" w:cs="Arial"/>
          <w:sz w:val="24"/>
          <w:szCs w:val="24"/>
        </w:rPr>
      </w:pPr>
    </w:p>
    <w:p w:rsidR="005C7FF3" w:rsidRDefault="005C7FF3" w:rsidP="00FD0DFC">
      <w:pPr>
        <w:jc w:val="both"/>
        <w:rPr>
          <w:rFonts w:ascii="Arial" w:hAnsi="Arial" w:cs="Arial"/>
          <w:b/>
          <w:sz w:val="24"/>
          <w:szCs w:val="24"/>
        </w:rPr>
      </w:pPr>
    </w:p>
    <w:p w:rsidR="005C7FF3" w:rsidRDefault="005C7FF3" w:rsidP="00FD0DFC">
      <w:pPr>
        <w:jc w:val="both"/>
        <w:rPr>
          <w:rFonts w:ascii="Arial" w:hAnsi="Arial" w:cs="Arial"/>
          <w:b/>
          <w:sz w:val="24"/>
          <w:szCs w:val="24"/>
        </w:rPr>
      </w:pPr>
    </w:p>
    <w:p w:rsidR="005C7FF3" w:rsidRDefault="005C7FF3" w:rsidP="00FD0DFC">
      <w:pPr>
        <w:jc w:val="both"/>
        <w:rPr>
          <w:rFonts w:ascii="Arial" w:hAnsi="Arial" w:cs="Arial"/>
          <w:b/>
          <w:sz w:val="24"/>
          <w:szCs w:val="24"/>
        </w:rPr>
      </w:pPr>
    </w:p>
    <w:p w:rsidR="005C7FF3" w:rsidRDefault="005C7FF3" w:rsidP="00FD0DFC">
      <w:pPr>
        <w:jc w:val="both"/>
        <w:rPr>
          <w:rFonts w:ascii="Arial" w:hAnsi="Arial" w:cs="Arial"/>
          <w:b/>
          <w:sz w:val="24"/>
          <w:szCs w:val="24"/>
        </w:rPr>
      </w:pPr>
    </w:p>
    <w:p w:rsidR="0026420B" w:rsidRPr="00FD0DFC" w:rsidRDefault="0026420B" w:rsidP="00FD0DFC">
      <w:pPr>
        <w:jc w:val="both"/>
        <w:rPr>
          <w:rFonts w:ascii="Arial" w:hAnsi="Arial" w:cs="Arial"/>
          <w:b/>
          <w:sz w:val="24"/>
          <w:szCs w:val="24"/>
        </w:rPr>
      </w:pPr>
      <w:r w:rsidRPr="00FD0DFC">
        <w:rPr>
          <w:rFonts w:ascii="Arial" w:hAnsi="Arial" w:cs="Arial"/>
          <w:b/>
          <w:sz w:val="24"/>
          <w:szCs w:val="24"/>
        </w:rPr>
        <w:lastRenderedPageBreak/>
        <w:t>5. DOĞAL KAYNAKLAR:</w:t>
      </w:r>
    </w:p>
    <w:p w:rsidR="0026420B" w:rsidRPr="00FD0DFC" w:rsidRDefault="0026420B" w:rsidP="00FD0DFC">
      <w:pPr>
        <w:jc w:val="both"/>
        <w:rPr>
          <w:rFonts w:ascii="Arial" w:hAnsi="Arial" w:cs="Arial"/>
          <w:b/>
          <w:sz w:val="24"/>
          <w:szCs w:val="24"/>
        </w:rPr>
      </w:pPr>
      <w:r w:rsidRPr="00FD0DFC">
        <w:rPr>
          <w:rFonts w:ascii="Arial" w:hAnsi="Arial" w:cs="Arial"/>
          <w:b/>
          <w:sz w:val="24"/>
          <w:szCs w:val="24"/>
        </w:rPr>
        <w:t>Göller:</w:t>
      </w:r>
    </w:p>
    <w:p w:rsidR="0026420B" w:rsidRPr="00FD0DFC" w:rsidRDefault="0026420B" w:rsidP="00FD0DFC">
      <w:pPr>
        <w:jc w:val="both"/>
        <w:rPr>
          <w:rFonts w:ascii="Arial" w:hAnsi="Arial" w:cs="Arial"/>
          <w:sz w:val="24"/>
          <w:szCs w:val="24"/>
        </w:rPr>
      </w:pPr>
      <w:r w:rsidRPr="00FD0DFC">
        <w:rPr>
          <w:rFonts w:ascii="Arial" w:hAnsi="Arial" w:cs="Arial"/>
          <w:sz w:val="24"/>
          <w:szCs w:val="24"/>
        </w:rPr>
        <w:t>Göllerimizden içme ve kullanma suyu elde edilmekte, tarım alanları sulanmakta; balık ve kamış gibi göl ürünlerinden yararlanılmaktadır. Ayrıca göllerimiz önemli bir turizm potansiyeline sahiptir. Buna göre bu su kaynaklarımızdan sürdürülebilir kullanım sayesinde daha verimli bir şekilde yararlanılabilir. Sapanca Gölü, Abant Gölü, Burdur Gölü, Kovada Gölü gibi göller, turizmin canlı olduğu yerlerdir.</w:t>
      </w:r>
    </w:p>
    <w:p w:rsidR="0026420B" w:rsidRPr="00FD0DFC" w:rsidRDefault="0026420B" w:rsidP="00FD0DFC">
      <w:pPr>
        <w:jc w:val="both"/>
        <w:rPr>
          <w:rFonts w:ascii="Arial" w:hAnsi="Arial" w:cs="Arial"/>
          <w:sz w:val="24"/>
          <w:szCs w:val="24"/>
        </w:rPr>
      </w:pPr>
    </w:p>
    <w:p w:rsidR="0026420B" w:rsidRPr="00FD0DFC" w:rsidRDefault="0026420B" w:rsidP="00FD0DFC">
      <w:pPr>
        <w:jc w:val="both"/>
        <w:rPr>
          <w:rFonts w:ascii="Arial" w:hAnsi="Arial" w:cs="Arial"/>
          <w:b/>
          <w:sz w:val="24"/>
          <w:szCs w:val="24"/>
        </w:rPr>
      </w:pPr>
      <w:r w:rsidRPr="00FD0DFC">
        <w:rPr>
          <w:rFonts w:ascii="Arial" w:hAnsi="Arial" w:cs="Arial"/>
          <w:b/>
          <w:sz w:val="24"/>
          <w:szCs w:val="24"/>
        </w:rPr>
        <w:t>Akarsular:</w:t>
      </w:r>
    </w:p>
    <w:p w:rsidR="0026420B" w:rsidRPr="00FD0DFC" w:rsidRDefault="0026420B" w:rsidP="00FD0DFC">
      <w:pPr>
        <w:jc w:val="both"/>
        <w:rPr>
          <w:rFonts w:ascii="Arial" w:hAnsi="Arial" w:cs="Arial"/>
          <w:sz w:val="24"/>
          <w:szCs w:val="24"/>
        </w:rPr>
      </w:pPr>
      <w:r w:rsidRPr="00FD0DFC">
        <w:rPr>
          <w:rFonts w:ascii="Arial" w:hAnsi="Arial" w:cs="Arial"/>
          <w:sz w:val="24"/>
          <w:szCs w:val="24"/>
        </w:rPr>
        <w:t>Ülkemiz, akarsular bakımından zengin</w:t>
      </w:r>
      <w:r w:rsidR="00FD0DFC" w:rsidRPr="00FD0DFC">
        <w:rPr>
          <w:rFonts w:ascii="Arial" w:hAnsi="Arial" w:cs="Arial"/>
          <w:sz w:val="24"/>
          <w:szCs w:val="24"/>
        </w:rPr>
        <w:t xml:space="preserve">dir. Hidroelektrik potansiyeli </w:t>
      </w:r>
      <w:r w:rsidRPr="00FD0DFC">
        <w:rPr>
          <w:rFonts w:ascii="Arial" w:hAnsi="Arial" w:cs="Arial"/>
          <w:sz w:val="24"/>
          <w:szCs w:val="24"/>
        </w:rPr>
        <w:t>yüksek olan ülkemizde elektrik enerjisi üretiminin bir kısmı akarsulardan elde edilmektedir. Örneğin 2016 yılında ülkemizde elde edilen elektrik enerjisi üretiminin %24’ü akarsulardan elde edilmiştir. Bu doğal kaynağımız daha çok elektrik enerjisi üretilebilecek potansiyele sahiptir.</w:t>
      </w:r>
    </w:p>
    <w:p w:rsidR="0026420B" w:rsidRPr="00FD0DFC" w:rsidRDefault="0026420B" w:rsidP="00FD0DFC">
      <w:pPr>
        <w:jc w:val="both"/>
        <w:rPr>
          <w:rFonts w:ascii="Arial" w:hAnsi="Arial" w:cs="Arial"/>
          <w:sz w:val="24"/>
          <w:szCs w:val="24"/>
        </w:rPr>
      </w:pPr>
    </w:p>
    <w:p w:rsidR="0026420B" w:rsidRPr="00FD0DFC" w:rsidRDefault="0026420B" w:rsidP="00FD0DFC">
      <w:pPr>
        <w:jc w:val="both"/>
        <w:rPr>
          <w:rFonts w:ascii="Arial" w:hAnsi="Arial" w:cs="Arial"/>
          <w:b/>
          <w:sz w:val="24"/>
          <w:szCs w:val="24"/>
        </w:rPr>
      </w:pPr>
      <w:r w:rsidRPr="00FD0DFC">
        <w:rPr>
          <w:rFonts w:ascii="Arial" w:hAnsi="Arial" w:cs="Arial"/>
          <w:b/>
          <w:sz w:val="24"/>
          <w:szCs w:val="24"/>
        </w:rPr>
        <w:t>Yeraltı Su Kaynakları:</w:t>
      </w:r>
    </w:p>
    <w:p w:rsidR="0026420B" w:rsidRPr="00FD0DFC" w:rsidRDefault="0026420B" w:rsidP="00FD0DFC">
      <w:pPr>
        <w:jc w:val="both"/>
        <w:rPr>
          <w:rFonts w:ascii="Arial" w:hAnsi="Arial" w:cs="Arial"/>
          <w:sz w:val="24"/>
          <w:szCs w:val="24"/>
        </w:rPr>
      </w:pPr>
      <w:r w:rsidRPr="00FD0DFC">
        <w:rPr>
          <w:rFonts w:ascii="Arial" w:hAnsi="Arial" w:cs="Arial"/>
          <w:sz w:val="24"/>
          <w:szCs w:val="24"/>
        </w:rPr>
        <w:t>Su kaynakları bakımından zengin olan ülkemizde en çok bulunan su çeşitlerinden biri de yeraltı su kaynaklarıdır. Bu sular, genellikle turizmi canlandırmak için kullanılan doğal kaynaklarımızdır. Termal turizm ve jeotermal enerji ile içme ve kullanma suyu elde edilir.</w:t>
      </w:r>
    </w:p>
    <w:p w:rsidR="0026420B" w:rsidRPr="00FD0DFC" w:rsidRDefault="0026420B" w:rsidP="00FD0DFC">
      <w:pPr>
        <w:jc w:val="both"/>
        <w:rPr>
          <w:rFonts w:ascii="Arial" w:hAnsi="Arial" w:cs="Arial"/>
          <w:sz w:val="24"/>
          <w:szCs w:val="24"/>
        </w:rPr>
      </w:pPr>
    </w:p>
    <w:p w:rsidR="0026420B" w:rsidRPr="00FD0DFC" w:rsidRDefault="0026420B" w:rsidP="00FD0DFC">
      <w:pPr>
        <w:jc w:val="both"/>
        <w:rPr>
          <w:rFonts w:ascii="Arial" w:hAnsi="Arial" w:cs="Arial"/>
          <w:b/>
          <w:sz w:val="24"/>
          <w:szCs w:val="24"/>
        </w:rPr>
      </w:pPr>
      <w:r w:rsidRPr="00FD0DFC">
        <w:rPr>
          <w:rFonts w:ascii="Arial" w:hAnsi="Arial" w:cs="Arial"/>
          <w:b/>
          <w:sz w:val="24"/>
          <w:szCs w:val="24"/>
        </w:rPr>
        <w:t>Ormanlar:</w:t>
      </w:r>
    </w:p>
    <w:p w:rsidR="0026420B" w:rsidRPr="00FD0DFC" w:rsidRDefault="0026420B" w:rsidP="00FD0DFC">
      <w:pPr>
        <w:jc w:val="both"/>
        <w:rPr>
          <w:rFonts w:ascii="Arial" w:hAnsi="Arial" w:cs="Arial"/>
          <w:sz w:val="24"/>
          <w:szCs w:val="24"/>
        </w:rPr>
      </w:pPr>
      <w:r w:rsidRPr="00FD0DFC">
        <w:rPr>
          <w:rFonts w:ascii="Arial" w:hAnsi="Arial" w:cs="Arial"/>
          <w:sz w:val="24"/>
          <w:szCs w:val="24"/>
        </w:rPr>
        <w:t>Ormanlarımızdan kereste, kâğıt, mobilya, inşaat malzemesi ve yaka cak elde etmek için yararlanılmaktadır. Ayrıca orman ürünlerinden gıda maddesi, ilaç ve kozmetik ürünleri elde edilmekte, ormanlarımızdan turizm amacıyla da faydalanılmaktadır. Ülkemizin potansiyeli daha fazla orman alanına sahip olabilecek durumdadır. Sürdürülebilir bir şekilde işletildiği zaman ormanlarımızdan daha çok gelir elde edilebilir.</w:t>
      </w:r>
    </w:p>
    <w:p w:rsidR="0026420B" w:rsidRPr="00FD0DFC" w:rsidRDefault="0026420B" w:rsidP="00FD0DFC">
      <w:pPr>
        <w:jc w:val="both"/>
        <w:rPr>
          <w:rFonts w:ascii="Arial" w:hAnsi="Arial" w:cs="Arial"/>
          <w:b/>
          <w:sz w:val="24"/>
          <w:szCs w:val="24"/>
        </w:rPr>
      </w:pPr>
    </w:p>
    <w:p w:rsidR="0026420B" w:rsidRPr="00FD0DFC" w:rsidRDefault="0026420B" w:rsidP="00FD0DFC">
      <w:pPr>
        <w:jc w:val="both"/>
        <w:rPr>
          <w:rFonts w:ascii="Arial" w:hAnsi="Arial" w:cs="Arial"/>
          <w:b/>
          <w:sz w:val="24"/>
          <w:szCs w:val="24"/>
        </w:rPr>
      </w:pPr>
      <w:r w:rsidRPr="00FD0DFC">
        <w:rPr>
          <w:rFonts w:ascii="Arial" w:hAnsi="Arial" w:cs="Arial"/>
          <w:b/>
          <w:sz w:val="24"/>
          <w:szCs w:val="24"/>
        </w:rPr>
        <w:t>Tarım Alanları:</w:t>
      </w:r>
    </w:p>
    <w:p w:rsidR="0026420B" w:rsidRPr="00FD0DFC" w:rsidRDefault="0026420B" w:rsidP="00FD0DFC">
      <w:pPr>
        <w:jc w:val="both"/>
        <w:rPr>
          <w:rFonts w:ascii="Arial" w:hAnsi="Arial" w:cs="Arial"/>
          <w:sz w:val="24"/>
          <w:szCs w:val="24"/>
        </w:rPr>
      </w:pPr>
      <w:r w:rsidRPr="00FD0DFC">
        <w:rPr>
          <w:rFonts w:ascii="Arial" w:hAnsi="Arial" w:cs="Arial"/>
          <w:sz w:val="24"/>
          <w:szCs w:val="24"/>
        </w:rPr>
        <w:t>Türkiye’nin doğal kaynaklar açısından zengin olması, her alanda üretimin oluşmasını sağlamaktadır. Tarım alanları, bir ülkenin kalkınmasında önemli bir yere sahiptir ve Türkiye de bu konuda son derece zengin bir ülkedir. Türkiye yüz ölçümünün üçte birine yakınını (%31,1) tarım alanlarından meydana gelmektedir.</w:t>
      </w:r>
    </w:p>
    <w:p w:rsidR="0026420B" w:rsidRPr="00FD0DFC" w:rsidRDefault="0026420B" w:rsidP="00FD0DFC">
      <w:pPr>
        <w:jc w:val="both"/>
        <w:rPr>
          <w:rFonts w:ascii="Arial" w:hAnsi="Arial" w:cs="Arial"/>
          <w:sz w:val="24"/>
          <w:szCs w:val="24"/>
        </w:rPr>
      </w:pPr>
    </w:p>
    <w:p w:rsidR="0026420B" w:rsidRPr="00FD0DFC" w:rsidRDefault="0026420B" w:rsidP="00FD0DFC">
      <w:pPr>
        <w:jc w:val="both"/>
        <w:rPr>
          <w:rFonts w:ascii="Arial" w:hAnsi="Arial" w:cs="Arial"/>
          <w:sz w:val="24"/>
          <w:szCs w:val="24"/>
        </w:rPr>
      </w:pPr>
    </w:p>
    <w:p w:rsidR="0026420B" w:rsidRPr="00FD0DFC" w:rsidRDefault="0026420B" w:rsidP="00FD0DFC">
      <w:pPr>
        <w:jc w:val="both"/>
        <w:rPr>
          <w:rFonts w:ascii="Arial" w:hAnsi="Arial" w:cs="Arial"/>
          <w:sz w:val="24"/>
          <w:szCs w:val="24"/>
        </w:rPr>
      </w:pPr>
    </w:p>
    <w:p w:rsidR="0026420B" w:rsidRPr="00FD0DFC" w:rsidRDefault="0026420B" w:rsidP="00FD0DFC">
      <w:pPr>
        <w:jc w:val="both"/>
        <w:rPr>
          <w:rFonts w:ascii="Arial" w:hAnsi="Arial" w:cs="Arial"/>
          <w:b/>
          <w:sz w:val="24"/>
          <w:szCs w:val="24"/>
        </w:rPr>
      </w:pPr>
      <w:r w:rsidRPr="00FD0DFC">
        <w:rPr>
          <w:rFonts w:ascii="Arial" w:hAnsi="Arial" w:cs="Arial"/>
          <w:b/>
          <w:sz w:val="24"/>
          <w:szCs w:val="24"/>
        </w:rPr>
        <w:lastRenderedPageBreak/>
        <w:t>Madenler:</w:t>
      </w:r>
    </w:p>
    <w:p w:rsidR="0026420B" w:rsidRPr="00FD0DFC" w:rsidRDefault="0026420B" w:rsidP="00FD0DFC">
      <w:pPr>
        <w:jc w:val="both"/>
        <w:rPr>
          <w:rFonts w:ascii="Arial" w:hAnsi="Arial" w:cs="Arial"/>
          <w:sz w:val="24"/>
          <w:szCs w:val="24"/>
        </w:rPr>
      </w:pPr>
      <w:r w:rsidRPr="00FD0DFC">
        <w:rPr>
          <w:rFonts w:ascii="Arial" w:hAnsi="Arial" w:cs="Arial"/>
          <w:sz w:val="24"/>
          <w:szCs w:val="24"/>
        </w:rPr>
        <w:t>Madenler de doğal kaynaklar arasında yer alan ve ülkenin ekonomik kalkınmasında en önemli yere sahip olan doğal kaynaklarımızdır. Demir, bakır, krom, kurşun, çinko, bor mineralleri ve mermer yatakları bakımından son derece zengin olan ülkemizde bu madenlerin bir kısmı ülkemizde hammadde olarak kullanılırken geriye kalan kısmı ise ihracat alanında kullanılmaktadır. Mermer, krom, bor mineralleri, çinko, bakır ve feldspat, ülkemizden en çok ihraç edilen maden kaynaklarıdır.</w:t>
      </w:r>
    </w:p>
    <w:p w:rsidR="0026420B" w:rsidRPr="00FD0DFC" w:rsidRDefault="0026420B" w:rsidP="00FD0DFC">
      <w:pPr>
        <w:jc w:val="both"/>
        <w:rPr>
          <w:rFonts w:ascii="Arial" w:hAnsi="Arial" w:cs="Arial"/>
          <w:sz w:val="24"/>
          <w:szCs w:val="24"/>
        </w:rPr>
      </w:pPr>
    </w:p>
    <w:p w:rsidR="0026420B" w:rsidRPr="00FD0DFC" w:rsidRDefault="0026420B" w:rsidP="00FD0DFC">
      <w:pPr>
        <w:jc w:val="both"/>
        <w:rPr>
          <w:rFonts w:ascii="Arial" w:hAnsi="Arial" w:cs="Arial"/>
          <w:b/>
          <w:sz w:val="24"/>
          <w:szCs w:val="24"/>
        </w:rPr>
      </w:pPr>
      <w:r w:rsidRPr="00FD0DFC">
        <w:rPr>
          <w:rFonts w:ascii="Arial" w:hAnsi="Arial" w:cs="Arial"/>
          <w:b/>
          <w:sz w:val="24"/>
          <w:szCs w:val="24"/>
        </w:rPr>
        <w:t>Enerji Kaynakları:</w:t>
      </w:r>
    </w:p>
    <w:p w:rsidR="0026420B" w:rsidRPr="00FD0DFC" w:rsidRDefault="0026420B" w:rsidP="00FD0DFC">
      <w:pPr>
        <w:jc w:val="both"/>
        <w:rPr>
          <w:rFonts w:ascii="Arial" w:hAnsi="Arial" w:cs="Arial"/>
          <w:sz w:val="24"/>
          <w:szCs w:val="24"/>
        </w:rPr>
      </w:pPr>
      <w:r w:rsidRPr="00FD0DFC">
        <w:rPr>
          <w:rFonts w:ascii="Arial" w:hAnsi="Arial" w:cs="Arial"/>
          <w:sz w:val="24"/>
          <w:szCs w:val="24"/>
        </w:rPr>
        <w:t>Ülkemizin doğal kaynaklarından biri de enerji kaynaklarıdır. Ülkemizdeki petrol ve doğal gaz kaynakları sınırlıdır ve elektrik enerjisi üretiminin önemli bir kıs</w:t>
      </w:r>
      <w:r w:rsidR="00FD0DFC" w:rsidRPr="00FD0DFC">
        <w:rPr>
          <w:rFonts w:ascii="Arial" w:hAnsi="Arial" w:cs="Arial"/>
          <w:sz w:val="24"/>
          <w:szCs w:val="24"/>
        </w:rPr>
        <w:t>mı ithal ettiğimiz doğal gazdan</w:t>
      </w:r>
      <w:r w:rsidRPr="00FD0DFC">
        <w:rPr>
          <w:rFonts w:ascii="Arial" w:hAnsi="Arial" w:cs="Arial"/>
          <w:sz w:val="24"/>
          <w:szCs w:val="24"/>
        </w:rPr>
        <w:t xml:space="preserve"> elde edilmektedir. Taş kömürü ve petrol de ithal ettiğimiz doğal kaynaklardandır.</w:t>
      </w:r>
    </w:p>
    <w:p w:rsidR="0026420B" w:rsidRPr="00FD0DFC" w:rsidRDefault="0026420B" w:rsidP="00FD0DFC">
      <w:pPr>
        <w:jc w:val="both"/>
        <w:rPr>
          <w:rFonts w:ascii="Arial" w:hAnsi="Arial" w:cs="Arial"/>
          <w:sz w:val="24"/>
          <w:szCs w:val="24"/>
        </w:rPr>
      </w:pPr>
      <w:r w:rsidRPr="00FD0DFC">
        <w:rPr>
          <w:rFonts w:ascii="Arial" w:hAnsi="Arial" w:cs="Arial"/>
          <w:sz w:val="24"/>
          <w:szCs w:val="24"/>
        </w:rPr>
        <w:t>Buna karşın tükenmeyen enerji kaynakları olan rüzgâr ve güneş enerjisinden yararlanma henüz yeterli düzeyde değildir. Bu kaynakların daha çok kullanılması ülkemizin ekonomisi ve çevre açısından önem taşımaktadır.</w:t>
      </w:r>
    </w:p>
    <w:p w:rsidR="0026420B" w:rsidRPr="00FD0DFC" w:rsidRDefault="0026420B" w:rsidP="00FD0DFC">
      <w:pPr>
        <w:jc w:val="both"/>
        <w:rPr>
          <w:rFonts w:ascii="Arial" w:hAnsi="Arial" w:cs="Arial"/>
          <w:sz w:val="24"/>
          <w:szCs w:val="24"/>
        </w:rPr>
      </w:pPr>
    </w:p>
    <w:p w:rsidR="0026420B" w:rsidRPr="00FD0DFC" w:rsidRDefault="0026420B" w:rsidP="00FD0DFC">
      <w:pPr>
        <w:jc w:val="both"/>
        <w:rPr>
          <w:rFonts w:ascii="Arial" w:hAnsi="Arial" w:cs="Arial"/>
          <w:sz w:val="24"/>
          <w:szCs w:val="24"/>
        </w:rPr>
      </w:pPr>
    </w:p>
    <w:p w:rsidR="0026420B" w:rsidRPr="00FD0DFC" w:rsidRDefault="00FD0DFC" w:rsidP="00FD0DFC">
      <w:pPr>
        <w:jc w:val="both"/>
        <w:rPr>
          <w:rFonts w:ascii="Arial" w:hAnsi="Arial" w:cs="Arial"/>
          <w:b/>
          <w:sz w:val="24"/>
          <w:szCs w:val="24"/>
        </w:rPr>
      </w:pPr>
      <w:r w:rsidRPr="00FD0DFC">
        <w:rPr>
          <w:rFonts w:ascii="Arial" w:hAnsi="Arial" w:cs="Arial"/>
          <w:b/>
          <w:sz w:val="24"/>
          <w:szCs w:val="24"/>
        </w:rPr>
        <w:t>6. KÜLTÜR</w:t>
      </w:r>
      <w:r w:rsidR="0026420B" w:rsidRPr="00FD0DFC">
        <w:rPr>
          <w:rFonts w:ascii="Arial" w:hAnsi="Arial" w:cs="Arial"/>
          <w:b/>
          <w:sz w:val="24"/>
          <w:szCs w:val="24"/>
        </w:rPr>
        <w:t>:</w:t>
      </w:r>
    </w:p>
    <w:p w:rsidR="0026420B" w:rsidRPr="00FD0DFC" w:rsidRDefault="0026420B" w:rsidP="00FD0DFC">
      <w:pPr>
        <w:jc w:val="both"/>
        <w:rPr>
          <w:rFonts w:ascii="Arial" w:hAnsi="Arial" w:cs="Arial"/>
          <w:sz w:val="24"/>
          <w:szCs w:val="24"/>
        </w:rPr>
      </w:pPr>
      <w:r w:rsidRPr="00FD0DFC">
        <w:rPr>
          <w:rFonts w:ascii="Arial" w:hAnsi="Arial" w:cs="Arial"/>
          <w:sz w:val="24"/>
          <w:szCs w:val="24"/>
        </w:rPr>
        <w:t>Türk kültürü kökeni Orta Asya'nın kültürel birikimine dayanan bir kültürdür. Selçuklu döneminden itibaren Doğu Akdeniz ve İslam kültürleri ile etkileşim halinde olup Modern Türkiye'ye kadar gelişti</w:t>
      </w:r>
    </w:p>
    <w:p w:rsidR="0026420B" w:rsidRPr="00FD0DFC" w:rsidRDefault="0026420B" w:rsidP="00FD0DFC">
      <w:pPr>
        <w:jc w:val="both"/>
        <w:rPr>
          <w:rFonts w:ascii="Arial" w:hAnsi="Arial" w:cs="Arial"/>
          <w:sz w:val="24"/>
          <w:szCs w:val="24"/>
        </w:rPr>
      </w:pPr>
    </w:p>
    <w:p w:rsidR="00503212" w:rsidRPr="00FD0DFC" w:rsidRDefault="0026420B" w:rsidP="00FD0DFC">
      <w:pPr>
        <w:jc w:val="both"/>
        <w:rPr>
          <w:rFonts w:ascii="Arial" w:hAnsi="Arial" w:cs="Arial"/>
          <w:b/>
          <w:sz w:val="24"/>
          <w:szCs w:val="24"/>
        </w:rPr>
      </w:pPr>
      <w:r w:rsidRPr="00FD0DFC">
        <w:rPr>
          <w:rFonts w:ascii="Arial" w:hAnsi="Arial" w:cs="Arial"/>
          <w:b/>
          <w:sz w:val="24"/>
          <w:szCs w:val="24"/>
        </w:rPr>
        <w:t>7. MUTFA</w:t>
      </w:r>
      <w:r w:rsidR="00FD0DFC" w:rsidRPr="00FD0DFC">
        <w:rPr>
          <w:rFonts w:ascii="Arial" w:hAnsi="Arial" w:cs="Arial"/>
          <w:b/>
          <w:sz w:val="24"/>
          <w:szCs w:val="24"/>
        </w:rPr>
        <w:t>K</w:t>
      </w:r>
      <w:r w:rsidRPr="00FD0DFC">
        <w:rPr>
          <w:rFonts w:ascii="Arial" w:hAnsi="Arial" w:cs="Arial"/>
          <w:b/>
          <w:sz w:val="24"/>
          <w:szCs w:val="24"/>
        </w:rPr>
        <w:t>:</w:t>
      </w:r>
    </w:p>
    <w:p w:rsidR="0026420B" w:rsidRDefault="0026420B" w:rsidP="00FD0DFC">
      <w:pPr>
        <w:jc w:val="both"/>
        <w:rPr>
          <w:rFonts w:ascii="Arial" w:hAnsi="Arial" w:cs="Arial"/>
          <w:sz w:val="24"/>
          <w:szCs w:val="24"/>
        </w:rPr>
      </w:pPr>
      <w:r w:rsidRPr="00FD0DFC">
        <w:rPr>
          <w:rFonts w:ascii="Arial" w:hAnsi="Arial" w:cs="Arial"/>
          <w:sz w:val="24"/>
          <w:szCs w:val="24"/>
        </w:rPr>
        <w:t xml:space="preserve">Türk mutfağı, Türkiye'nin ulusal mutfağıdır. Orta Asya, Selçuklu ve Beylikler ile Osmanlı kültürünün mirasçısı olan Cumhuriyet Dönemi Türk Mutfağı hem Balkan ve Orta Doğu mutfaklarını etkilemiş hem de bu mutfaklardan etkilenmiştir. Ayrıca Türk mutfağı yörelere göre de farklılıklar gösterir. Karadeniz mutfağı, Güneydoğu mutfağı, Orta Anadolu mutfağı gibi birçok yöreler kendilerine ait zengin bir yemek haznesine sahiptirler. </w:t>
      </w:r>
      <w:r w:rsidRPr="00FD0DFC">
        <w:rPr>
          <w:rFonts w:ascii="Arial" w:hAnsi="Arial" w:cs="Arial"/>
          <w:b/>
          <w:sz w:val="24"/>
          <w:szCs w:val="24"/>
        </w:rPr>
        <w:t>Çorbalar, Et yemekleri, Sebze yemekleri</w:t>
      </w:r>
      <w:r w:rsidRPr="00FD0DFC">
        <w:rPr>
          <w:rFonts w:ascii="Arial" w:hAnsi="Arial" w:cs="Arial"/>
          <w:sz w:val="24"/>
          <w:szCs w:val="24"/>
        </w:rPr>
        <w:t>(Lahana ve asma yaprağı sarmaları hazırlamak için kullanılır. Dolmalar için en çok kullanılan sebzeler biber, kabak, domates, patlıcan ve soğan gibi sebzelerdir.</w:t>
      </w:r>
      <w:r w:rsidR="00C46040" w:rsidRPr="00FD0DFC">
        <w:rPr>
          <w:rFonts w:ascii="Arial" w:hAnsi="Arial" w:cs="Arial"/>
          <w:sz w:val="24"/>
          <w:szCs w:val="24"/>
        </w:rPr>
        <w:t xml:space="preserve">) , </w:t>
      </w:r>
      <w:r w:rsidR="00C46040" w:rsidRPr="00FD0DFC">
        <w:rPr>
          <w:rFonts w:ascii="Arial" w:hAnsi="Arial" w:cs="Arial"/>
          <w:b/>
          <w:sz w:val="24"/>
          <w:szCs w:val="24"/>
        </w:rPr>
        <w:t>Hamur işleri</w:t>
      </w:r>
      <w:r w:rsidR="00C46040" w:rsidRPr="00FD0DFC">
        <w:rPr>
          <w:rFonts w:ascii="Arial" w:hAnsi="Arial" w:cs="Arial"/>
          <w:sz w:val="24"/>
          <w:szCs w:val="24"/>
        </w:rPr>
        <w:t xml:space="preserve">(Lahmacun, Etli ekmek, pide, mantı ve börekler Türk mutfağının en sevilen hamur işleri arasındadır. Ayrıca pilav ve makarnalar da bu sınıfa katıldığında çok geniş bir çeşitlilik ortaya çıkar.), </w:t>
      </w:r>
      <w:r w:rsidR="00C46040" w:rsidRPr="00FD0DFC">
        <w:rPr>
          <w:rFonts w:ascii="Arial" w:hAnsi="Arial" w:cs="Arial"/>
          <w:b/>
          <w:sz w:val="24"/>
          <w:szCs w:val="24"/>
        </w:rPr>
        <w:t>İçecekler</w:t>
      </w:r>
      <w:r w:rsidR="00C46040" w:rsidRPr="00FD0DFC">
        <w:rPr>
          <w:rFonts w:ascii="Arial" w:hAnsi="Arial" w:cs="Arial"/>
          <w:sz w:val="24"/>
          <w:szCs w:val="24"/>
        </w:rPr>
        <w:t xml:space="preserve"> (Sıcak içecekler arasında Türk kahvesi ve Türk çayı özel bir yer kaplar</w:t>
      </w:r>
      <w:r w:rsidR="00FD0DFC" w:rsidRPr="00FD0DFC">
        <w:rPr>
          <w:rFonts w:ascii="Arial" w:hAnsi="Arial" w:cs="Arial"/>
          <w:sz w:val="24"/>
          <w:szCs w:val="24"/>
        </w:rPr>
        <w:t>, has içecekler ayran</w:t>
      </w:r>
      <w:r w:rsidR="00C46040" w:rsidRPr="00FD0DFC">
        <w:rPr>
          <w:rFonts w:ascii="Arial" w:hAnsi="Arial" w:cs="Arial"/>
          <w:sz w:val="24"/>
          <w:szCs w:val="24"/>
        </w:rPr>
        <w:t>,</w:t>
      </w:r>
      <w:r w:rsidR="00FD0DFC" w:rsidRPr="00FD0DFC">
        <w:rPr>
          <w:rFonts w:ascii="Arial" w:hAnsi="Arial" w:cs="Arial"/>
          <w:sz w:val="24"/>
          <w:szCs w:val="24"/>
        </w:rPr>
        <w:t xml:space="preserve"> </w:t>
      </w:r>
      <w:r w:rsidR="00C46040" w:rsidRPr="00FD0DFC">
        <w:rPr>
          <w:rFonts w:ascii="Arial" w:hAnsi="Arial" w:cs="Arial"/>
          <w:sz w:val="24"/>
          <w:szCs w:val="24"/>
        </w:rPr>
        <w:t>şalgam suyu )</w:t>
      </w:r>
    </w:p>
    <w:p w:rsidR="00EB7CE0" w:rsidRDefault="00EB7CE0" w:rsidP="00FD0DFC">
      <w:pPr>
        <w:jc w:val="both"/>
        <w:rPr>
          <w:rFonts w:ascii="Arial" w:hAnsi="Arial" w:cs="Arial"/>
          <w:sz w:val="24"/>
          <w:szCs w:val="24"/>
        </w:rPr>
      </w:pPr>
    </w:p>
    <w:p w:rsidR="00EB7CE0" w:rsidRDefault="00EB7CE0" w:rsidP="00FD0DFC">
      <w:pPr>
        <w:jc w:val="both"/>
        <w:rPr>
          <w:rFonts w:ascii="Arial" w:hAnsi="Arial" w:cs="Arial"/>
          <w:sz w:val="24"/>
          <w:szCs w:val="24"/>
        </w:rPr>
      </w:pPr>
    </w:p>
    <w:p w:rsidR="005C7FF3" w:rsidRDefault="005C7FF3" w:rsidP="00977213">
      <w:pPr>
        <w:jc w:val="both"/>
        <w:rPr>
          <w:rFonts w:ascii="Arial" w:hAnsi="Arial" w:cs="Arial"/>
          <w:sz w:val="24"/>
          <w:szCs w:val="24"/>
        </w:rPr>
      </w:pPr>
    </w:p>
    <w:p w:rsidR="00EB7CE0" w:rsidRDefault="00EB7CE0" w:rsidP="00977213">
      <w:pPr>
        <w:jc w:val="both"/>
        <w:rPr>
          <w:rFonts w:ascii="Arial" w:hAnsi="Arial" w:cs="Arial"/>
          <w:b/>
          <w:sz w:val="24"/>
          <w:szCs w:val="24"/>
        </w:rPr>
      </w:pPr>
      <w:r>
        <w:rPr>
          <w:rFonts w:ascii="Arial" w:hAnsi="Arial" w:cs="Arial"/>
          <w:b/>
          <w:sz w:val="24"/>
          <w:szCs w:val="24"/>
        </w:rPr>
        <w:lastRenderedPageBreak/>
        <w:t xml:space="preserve">8.  </w:t>
      </w:r>
      <w:r w:rsidRPr="0005602B">
        <w:rPr>
          <w:rFonts w:ascii="Arial" w:hAnsi="Arial" w:cs="Arial"/>
          <w:b/>
          <w:sz w:val="24"/>
          <w:szCs w:val="24"/>
        </w:rPr>
        <w:t xml:space="preserve"> GENEL EKONOMİK DURUM</w:t>
      </w:r>
      <w:r>
        <w:rPr>
          <w:rFonts w:ascii="Arial" w:hAnsi="Arial" w:cs="Arial"/>
          <w:b/>
          <w:sz w:val="24"/>
          <w:szCs w:val="24"/>
        </w:rPr>
        <w:t>:</w:t>
      </w:r>
    </w:p>
    <w:p w:rsidR="00EB7CE0" w:rsidRDefault="00EB7CE0" w:rsidP="00977213">
      <w:pPr>
        <w:jc w:val="both"/>
        <w:rPr>
          <w:rFonts w:ascii="Arial" w:hAnsi="Arial" w:cs="Arial"/>
          <w:b/>
          <w:sz w:val="24"/>
          <w:szCs w:val="24"/>
        </w:rPr>
      </w:pPr>
      <w:r w:rsidRPr="0005602B">
        <w:rPr>
          <w:rFonts w:ascii="Arial" w:hAnsi="Arial" w:cs="Arial"/>
          <w:b/>
          <w:sz w:val="24"/>
          <w:szCs w:val="24"/>
        </w:rPr>
        <w:t>Temel Ekonomik Göstergeler</w:t>
      </w:r>
      <w:r>
        <w:rPr>
          <w:rFonts w:ascii="Arial" w:hAnsi="Arial" w:cs="Arial"/>
          <w:b/>
          <w:sz w:val="24"/>
          <w:szCs w:val="24"/>
        </w:rPr>
        <w:t>:</w:t>
      </w:r>
    </w:p>
    <w:tbl>
      <w:tblPr>
        <w:tblStyle w:val="TabloKlavuzu"/>
        <w:tblW w:w="9945" w:type="dxa"/>
        <w:tblLook w:val="04A0" w:firstRow="1" w:lastRow="0" w:firstColumn="1" w:lastColumn="0" w:noHBand="0" w:noVBand="1"/>
      </w:tblPr>
      <w:tblGrid>
        <w:gridCol w:w="1989"/>
        <w:gridCol w:w="1989"/>
        <w:gridCol w:w="1989"/>
        <w:gridCol w:w="1989"/>
        <w:gridCol w:w="1989"/>
      </w:tblGrid>
      <w:tr w:rsidR="00977213" w:rsidTr="00977213">
        <w:trPr>
          <w:trHeight w:val="254"/>
        </w:trPr>
        <w:tc>
          <w:tcPr>
            <w:tcW w:w="1989" w:type="dxa"/>
          </w:tcPr>
          <w:p w:rsidR="00977213" w:rsidRDefault="00977213" w:rsidP="00EB7CE0">
            <w:pPr>
              <w:rPr>
                <w:rFonts w:ascii="Arial" w:hAnsi="Arial" w:cs="Arial"/>
                <w:b/>
                <w:sz w:val="24"/>
                <w:szCs w:val="24"/>
              </w:rPr>
            </w:pPr>
          </w:p>
        </w:tc>
        <w:tc>
          <w:tcPr>
            <w:tcW w:w="1989" w:type="dxa"/>
          </w:tcPr>
          <w:p w:rsidR="00977213" w:rsidRPr="00977213" w:rsidRDefault="00977213" w:rsidP="009C695B">
            <w:pPr>
              <w:jc w:val="center"/>
              <w:rPr>
                <w:rFonts w:ascii="Arial" w:hAnsi="Arial" w:cs="Arial"/>
                <w:sz w:val="24"/>
                <w:szCs w:val="24"/>
              </w:rPr>
            </w:pPr>
            <w:r w:rsidRPr="00977213">
              <w:rPr>
                <w:rFonts w:ascii="Arial" w:hAnsi="Arial" w:cs="Arial"/>
                <w:sz w:val="24"/>
                <w:szCs w:val="24"/>
              </w:rPr>
              <w:t>2021</w:t>
            </w:r>
          </w:p>
        </w:tc>
        <w:tc>
          <w:tcPr>
            <w:tcW w:w="1989" w:type="dxa"/>
          </w:tcPr>
          <w:p w:rsidR="00977213" w:rsidRPr="00977213" w:rsidRDefault="00977213" w:rsidP="009C695B">
            <w:pPr>
              <w:jc w:val="center"/>
              <w:rPr>
                <w:rFonts w:ascii="Arial" w:hAnsi="Arial" w:cs="Arial"/>
                <w:sz w:val="24"/>
                <w:szCs w:val="24"/>
              </w:rPr>
            </w:pPr>
            <w:r w:rsidRPr="00977213">
              <w:rPr>
                <w:rFonts w:ascii="Arial" w:hAnsi="Arial" w:cs="Arial"/>
                <w:sz w:val="24"/>
                <w:szCs w:val="24"/>
              </w:rPr>
              <w:t>2022</w:t>
            </w:r>
          </w:p>
        </w:tc>
        <w:tc>
          <w:tcPr>
            <w:tcW w:w="1989" w:type="dxa"/>
          </w:tcPr>
          <w:p w:rsidR="00977213" w:rsidRPr="00977213" w:rsidRDefault="00977213" w:rsidP="009C695B">
            <w:pPr>
              <w:jc w:val="center"/>
              <w:rPr>
                <w:rFonts w:ascii="Arial" w:hAnsi="Arial" w:cs="Arial"/>
                <w:sz w:val="24"/>
                <w:szCs w:val="24"/>
              </w:rPr>
            </w:pPr>
            <w:r w:rsidRPr="00977213">
              <w:rPr>
                <w:rFonts w:ascii="Arial" w:hAnsi="Arial" w:cs="Arial"/>
                <w:sz w:val="24"/>
                <w:szCs w:val="24"/>
              </w:rPr>
              <w:t>2023</w:t>
            </w:r>
          </w:p>
        </w:tc>
        <w:tc>
          <w:tcPr>
            <w:tcW w:w="1989" w:type="dxa"/>
          </w:tcPr>
          <w:p w:rsidR="00977213" w:rsidRPr="00977213" w:rsidRDefault="00977213" w:rsidP="009C695B">
            <w:pPr>
              <w:jc w:val="center"/>
              <w:rPr>
                <w:rFonts w:ascii="Arial" w:hAnsi="Arial" w:cs="Arial"/>
                <w:sz w:val="24"/>
                <w:szCs w:val="24"/>
              </w:rPr>
            </w:pPr>
            <w:r w:rsidRPr="00977213">
              <w:rPr>
                <w:rFonts w:ascii="Arial" w:hAnsi="Arial" w:cs="Arial"/>
                <w:sz w:val="24"/>
                <w:szCs w:val="24"/>
              </w:rPr>
              <w:t>2024</w:t>
            </w:r>
          </w:p>
        </w:tc>
      </w:tr>
      <w:tr w:rsidR="00977213" w:rsidTr="00977213">
        <w:trPr>
          <w:trHeight w:val="1305"/>
        </w:trPr>
        <w:tc>
          <w:tcPr>
            <w:tcW w:w="1989" w:type="dxa"/>
          </w:tcPr>
          <w:p w:rsidR="00977213" w:rsidRPr="009C695B" w:rsidRDefault="00977213" w:rsidP="009C695B">
            <w:pPr>
              <w:jc w:val="center"/>
              <w:rPr>
                <w:rFonts w:ascii="Arial" w:hAnsi="Arial" w:cs="Arial"/>
                <w:sz w:val="24"/>
                <w:szCs w:val="24"/>
              </w:rPr>
            </w:pPr>
            <w:r w:rsidRPr="009C695B">
              <w:rPr>
                <w:rFonts w:ascii="Arial" w:hAnsi="Arial" w:cs="Arial"/>
                <w:sz w:val="24"/>
                <w:szCs w:val="24"/>
              </w:rPr>
              <w:t>Türkiye GSYİH( Cari Fiyatlarla Milyar $)</w:t>
            </w:r>
          </w:p>
        </w:tc>
        <w:tc>
          <w:tcPr>
            <w:tcW w:w="1989" w:type="dxa"/>
          </w:tcPr>
          <w:p w:rsidR="00977213" w:rsidRPr="009C695B" w:rsidRDefault="00977213" w:rsidP="009C695B">
            <w:pPr>
              <w:jc w:val="center"/>
              <w:rPr>
                <w:rFonts w:ascii="Arial" w:hAnsi="Arial" w:cs="Arial"/>
                <w:sz w:val="24"/>
                <w:szCs w:val="24"/>
              </w:rPr>
            </w:pPr>
            <w:r w:rsidRPr="009C695B">
              <w:rPr>
                <w:rFonts w:ascii="Arial" w:hAnsi="Arial" w:cs="Arial"/>
                <w:sz w:val="24"/>
                <w:szCs w:val="24"/>
              </w:rPr>
              <w:t>819,9</w:t>
            </w:r>
          </w:p>
        </w:tc>
        <w:tc>
          <w:tcPr>
            <w:tcW w:w="1989" w:type="dxa"/>
          </w:tcPr>
          <w:p w:rsidR="00977213" w:rsidRPr="009C695B" w:rsidRDefault="00977213" w:rsidP="009C695B">
            <w:pPr>
              <w:jc w:val="center"/>
              <w:rPr>
                <w:rFonts w:ascii="Arial" w:hAnsi="Arial" w:cs="Arial"/>
                <w:sz w:val="24"/>
                <w:szCs w:val="24"/>
              </w:rPr>
            </w:pPr>
            <w:r w:rsidRPr="009C695B">
              <w:rPr>
                <w:rFonts w:ascii="Arial" w:hAnsi="Arial" w:cs="Arial"/>
                <w:sz w:val="24"/>
                <w:szCs w:val="24"/>
              </w:rPr>
              <w:t>262,669</w:t>
            </w:r>
          </w:p>
        </w:tc>
        <w:tc>
          <w:tcPr>
            <w:tcW w:w="1989" w:type="dxa"/>
          </w:tcPr>
          <w:p w:rsidR="00977213" w:rsidRPr="009C695B" w:rsidRDefault="00012B99" w:rsidP="009C695B">
            <w:pPr>
              <w:jc w:val="center"/>
              <w:rPr>
                <w:rFonts w:ascii="Arial" w:hAnsi="Arial" w:cs="Arial"/>
                <w:sz w:val="24"/>
                <w:szCs w:val="24"/>
              </w:rPr>
            </w:pPr>
            <w:r>
              <w:rPr>
                <w:rFonts w:ascii="Arial" w:hAnsi="Arial" w:cs="Arial"/>
                <w:sz w:val="24"/>
                <w:szCs w:val="24"/>
              </w:rPr>
              <w:t>1100</w:t>
            </w:r>
          </w:p>
        </w:tc>
        <w:tc>
          <w:tcPr>
            <w:tcW w:w="1989" w:type="dxa"/>
          </w:tcPr>
          <w:p w:rsidR="00977213" w:rsidRPr="009C695B" w:rsidRDefault="00977213" w:rsidP="009C695B">
            <w:pPr>
              <w:jc w:val="center"/>
              <w:rPr>
                <w:rFonts w:ascii="Arial" w:hAnsi="Arial" w:cs="Arial"/>
                <w:sz w:val="24"/>
                <w:szCs w:val="24"/>
              </w:rPr>
            </w:pPr>
            <w:r w:rsidRPr="009C695B">
              <w:rPr>
                <w:rFonts w:ascii="Arial" w:hAnsi="Arial" w:cs="Arial"/>
                <w:sz w:val="24"/>
                <w:szCs w:val="24"/>
              </w:rPr>
              <w:t>946,9</w:t>
            </w:r>
          </w:p>
        </w:tc>
      </w:tr>
      <w:tr w:rsidR="00977213" w:rsidTr="00977213">
        <w:trPr>
          <w:trHeight w:val="1206"/>
        </w:trPr>
        <w:tc>
          <w:tcPr>
            <w:tcW w:w="1989" w:type="dxa"/>
          </w:tcPr>
          <w:p w:rsidR="00977213" w:rsidRPr="009C695B" w:rsidRDefault="00977213" w:rsidP="009C695B">
            <w:pPr>
              <w:jc w:val="center"/>
              <w:rPr>
                <w:rFonts w:ascii="Arial" w:hAnsi="Arial" w:cs="Arial"/>
                <w:sz w:val="24"/>
                <w:szCs w:val="24"/>
              </w:rPr>
            </w:pPr>
            <w:r w:rsidRPr="009C695B">
              <w:rPr>
                <w:rFonts w:ascii="Arial" w:hAnsi="Arial" w:cs="Arial"/>
                <w:sz w:val="24"/>
                <w:szCs w:val="24"/>
              </w:rPr>
              <w:t>GSYİH Büyüme (Sabit Fiyatlar -%)</w:t>
            </w:r>
          </w:p>
          <w:p w:rsidR="00977213" w:rsidRPr="009C695B" w:rsidRDefault="00977213" w:rsidP="009C695B">
            <w:pPr>
              <w:jc w:val="center"/>
              <w:rPr>
                <w:rFonts w:ascii="Arial" w:hAnsi="Arial" w:cs="Arial"/>
                <w:b/>
                <w:sz w:val="24"/>
                <w:szCs w:val="24"/>
              </w:rPr>
            </w:pPr>
          </w:p>
        </w:tc>
        <w:tc>
          <w:tcPr>
            <w:tcW w:w="1989" w:type="dxa"/>
          </w:tcPr>
          <w:p w:rsidR="00977213" w:rsidRPr="009C695B" w:rsidRDefault="00977213" w:rsidP="009C695B">
            <w:pPr>
              <w:jc w:val="center"/>
              <w:rPr>
                <w:rFonts w:ascii="Arial" w:hAnsi="Arial" w:cs="Arial"/>
                <w:sz w:val="24"/>
                <w:szCs w:val="24"/>
              </w:rPr>
            </w:pPr>
            <w:r w:rsidRPr="009C695B">
              <w:rPr>
                <w:rFonts w:ascii="Arial" w:hAnsi="Arial" w:cs="Arial"/>
                <w:sz w:val="24"/>
                <w:szCs w:val="24"/>
              </w:rPr>
              <w:t>11</w:t>
            </w:r>
          </w:p>
        </w:tc>
        <w:tc>
          <w:tcPr>
            <w:tcW w:w="1989" w:type="dxa"/>
          </w:tcPr>
          <w:p w:rsidR="00977213" w:rsidRPr="009C695B" w:rsidRDefault="00977213" w:rsidP="009C695B">
            <w:pPr>
              <w:jc w:val="center"/>
              <w:rPr>
                <w:rFonts w:ascii="Arial" w:hAnsi="Arial" w:cs="Arial"/>
                <w:sz w:val="24"/>
                <w:szCs w:val="24"/>
              </w:rPr>
            </w:pPr>
            <w:r w:rsidRPr="009C695B">
              <w:rPr>
                <w:rFonts w:ascii="Arial" w:hAnsi="Arial" w:cs="Arial"/>
                <w:sz w:val="24"/>
                <w:szCs w:val="24"/>
              </w:rPr>
              <w:t>5,6</w:t>
            </w:r>
          </w:p>
        </w:tc>
        <w:tc>
          <w:tcPr>
            <w:tcW w:w="1989" w:type="dxa"/>
          </w:tcPr>
          <w:p w:rsidR="00977213" w:rsidRPr="009C695B" w:rsidRDefault="00977213" w:rsidP="009C695B">
            <w:pPr>
              <w:jc w:val="center"/>
              <w:rPr>
                <w:rFonts w:ascii="Arial" w:hAnsi="Arial" w:cs="Arial"/>
                <w:sz w:val="24"/>
                <w:szCs w:val="24"/>
              </w:rPr>
            </w:pPr>
            <w:r w:rsidRPr="009C695B">
              <w:rPr>
                <w:rFonts w:ascii="Arial" w:hAnsi="Arial" w:cs="Arial"/>
                <w:sz w:val="24"/>
                <w:szCs w:val="24"/>
              </w:rPr>
              <w:t>4,5</w:t>
            </w:r>
          </w:p>
        </w:tc>
        <w:tc>
          <w:tcPr>
            <w:tcW w:w="1989" w:type="dxa"/>
          </w:tcPr>
          <w:p w:rsidR="00977213" w:rsidRPr="009C695B" w:rsidRDefault="00977213" w:rsidP="009C695B">
            <w:pPr>
              <w:jc w:val="center"/>
              <w:rPr>
                <w:rFonts w:ascii="Arial" w:hAnsi="Arial" w:cs="Arial"/>
                <w:sz w:val="24"/>
                <w:szCs w:val="24"/>
              </w:rPr>
            </w:pPr>
            <w:r w:rsidRPr="009C695B">
              <w:rPr>
                <w:rFonts w:ascii="Arial" w:hAnsi="Arial" w:cs="Arial"/>
                <w:sz w:val="24"/>
                <w:szCs w:val="24"/>
              </w:rPr>
              <w:t>2,1</w:t>
            </w:r>
          </w:p>
        </w:tc>
      </w:tr>
      <w:tr w:rsidR="00977213" w:rsidTr="00977213">
        <w:trPr>
          <w:trHeight w:val="950"/>
        </w:trPr>
        <w:tc>
          <w:tcPr>
            <w:tcW w:w="1989" w:type="dxa"/>
          </w:tcPr>
          <w:p w:rsidR="00977213" w:rsidRPr="009C695B" w:rsidRDefault="00977213" w:rsidP="009C695B">
            <w:pPr>
              <w:jc w:val="center"/>
              <w:rPr>
                <w:rFonts w:ascii="Arial" w:hAnsi="Arial" w:cs="Arial"/>
                <w:b/>
                <w:sz w:val="24"/>
                <w:szCs w:val="24"/>
              </w:rPr>
            </w:pPr>
            <w:r w:rsidRPr="009C695B">
              <w:rPr>
                <w:rFonts w:ascii="Arial" w:hAnsi="Arial" w:cs="Arial"/>
                <w:sz w:val="24"/>
                <w:szCs w:val="24"/>
              </w:rPr>
              <w:t>Kişi Başına Düşen Milli Gelir(Cari Fiyatlar- $)</w:t>
            </w:r>
          </w:p>
        </w:tc>
        <w:tc>
          <w:tcPr>
            <w:tcW w:w="1989" w:type="dxa"/>
          </w:tcPr>
          <w:p w:rsidR="00977213" w:rsidRPr="009C695B" w:rsidRDefault="00977213" w:rsidP="009C695B">
            <w:pPr>
              <w:jc w:val="center"/>
              <w:rPr>
                <w:rFonts w:ascii="Arial" w:hAnsi="Arial" w:cs="Arial"/>
                <w:sz w:val="24"/>
                <w:szCs w:val="24"/>
              </w:rPr>
            </w:pPr>
            <w:r w:rsidRPr="009C695B">
              <w:rPr>
                <w:rFonts w:ascii="Arial" w:hAnsi="Arial" w:cs="Arial"/>
                <w:sz w:val="24"/>
                <w:szCs w:val="24"/>
              </w:rPr>
              <w:t>8,680</w:t>
            </w:r>
          </w:p>
        </w:tc>
        <w:tc>
          <w:tcPr>
            <w:tcW w:w="1989" w:type="dxa"/>
          </w:tcPr>
          <w:p w:rsidR="00977213" w:rsidRPr="009C695B" w:rsidRDefault="00977213" w:rsidP="009C695B">
            <w:pPr>
              <w:jc w:val="center"/>
              <w:rPr>
                <w:rFonts w:ascii="Arial" w:hAnsi="Arial" w:cs="Arial"/>
                <w:sz w:val="24"/>
                <w:szCs w:val="24"/>
              </w:rPr>
            </w:pPr>
            <w:r w:rsidRPr="009C695B">
              <w:rPr>
                <w:rFonts w:ascii="Arial" w:hAnsi="Arial" w:cs="Arial"/>
                <w:sz w:val="24"/>
                <w:szCs w:val="24"/>
              </w:rPr>
              <w:t>10,655</w:t>
            </w:r>
          </w:p>
        </w:tc>
        <w:tc>
          <w:tcPr>
            <w:tcW w:w="1989" w:type="dxa"/>
          </w:tcPr>
          <w:p w:rsidR="00977213" w:rsidRPr="009C695B" w:rsidRDefault="00977213" w:rsidP="009C695B">
            <w:pPr>
              <w:jc w:val="center"/>
              <w:rPr>
                <w:rFonts w:ascii="Arial" w:hAnsi="Arial" w:cs="Arial"/>
                <w:sz w:val="24"/>
                <w:szCs w:val="24"/>
              </w:rPr>
            </w:pPr>
            <w:r w:rsidRPr="009C695B">
              <w:rPr>
                <w:rFonts w:ascii="Arial" w:hAnsi="Arial" w:cs="Arial"/>
                <w:sz w:val="24"/>
                <w:szCs w:val="24"/>
              </w:rPr>
              <w:t>13,110</w:t>
            </w:r>
          </w:p>
        </w:tc>
        <w:tc>
          <w:tcPr>
            <w:tcW w:w="1989" w:type="dxa"/>
          </w:tcPr>
          <w:p w:rsidR="00977213" w:rsidRPr="009C695B" w:rsidRDefault="00977213" w:rsidP="009C695B">
            <w:pPr>
              <w:jc w:val="center"/>
              <w:rPr>
                <w:rFonts w:ascii="Arial" w:hAnsi="Arial" w:cs="Arial"/>
                <w:sz w:val="24"/>
                <w:szCs w:val="24"/>
              </w:rPr>
            </w:pPr>
            <w:r w:rsidRPr="009C695B">
              <w:rPr>
                <w:rFonts w:ascii="Arial" w:hAnsi="Arial" w:cs="Arial"/>
                <w:sz w:val="24"/>
                <w:szCs w:val="24"/>
              </w:rPr>
              <w:t>15,368</w:t>
            </w:r>
          </w:p>
        </w:tc>
      </w:tr>
      <w:tr w:rsidR="00977213" w:rsidTr="00977213">
        <w:trPr>
          <w:trHeight w:val="964"/>
        </w:trPr>
        <w:tc>
          <w:tcPr>
            <w:tcW w:w="1989" w:type="dxa"/>
          </w:tcPr>
          <w:p w:rsidR="00977213" w:rsidRPr="009C695B" w:rsidRDefault="00977213" w:rsidP="009C695B">
            <w:pPr>
              <w:jc w:val="center"/>
              <w:rPr>
                <w:rFonts w:ascii="Arial" w:hAnsi="Arial" w:cs="Arial"/>
                <w:b/>
                <w:sz w:val="24"/>
                <w:szCs w:val="24"/>
              </w:rPr>
            </w:pPr>
            <w:r w:rsidRPr="009C695B">
              <w:rPr>
                <w:rFonts w:ascii="Arial" w:hAnsi="Arial" w:cs="Arial"/>
                <w:sz w:val="24"/>
                <w:szCs w:val="24"/>
              </w:rPr>
              <w:t>Tüketici Fiyat Enflasyonu (ort,%)</w:t>
            </w:r>
          </w:p>
        </w:tc>
        <w:tc>
          <w:tcPr>
            <w:tcW w:w="1989" w:type="dxa"/>
          </w:tcPr>
          <w:p w:rsidR="00977213" w:rsidRPr="009C695B" w:rsidRDefault="00977213" w:rsidP="009C695B">
            <w:pPr>
              <w:jc w:val="center"/>
              <w:rPr>
                <w:rFonts w:ascii="Arial" w:hAnsi="Arial" w:cs="Arial"/>
                <w:sz w:val="24"/>
                <w:szCs w:val="24"/>
              </w:rPr>
            </w:pPr>
            <w:r w:rsidRPr="009C695B">
              <w:rPr>
                <w:rFonts w:ascii="Arial" w:hAnsi="Arial" w:cs="Arial"/>
                <w:sz w:val="24"/>
                <w:szCs w:val="24"/>
              </w:rPr>
              <w:t>19,60</w:t>
            </w:r>
          </w:p>
        </w:tc>
        <w:tc>
          <w:tcPr>
            <w:tcW w:w="1989" w:type="dxa"/>
          </w:tcPr>
          <w:p w:rsidR="00977213" w:rsidRPr="009C695B" w:rsidRDefault="009C695B" w:rsidP="009C695B">
            <w:pPr>
              <w:jc w:val="center"/>
              <w:rPr>
                <w:rFonts w:ascii="Arial" w:hAnsi="Arial" w:cs="Arial"/>
                <w:sz w:val="24"/>
                <w:szCs w:val="24"/>
              </w:rPr>
            </w:pPr>
            <w:r w:rsidRPr="009C695B">
              <w:rPr>
                <w:rFonts w:ascii="Arial" w:hAnsi="Arial" w:cs="Arial"/>
                <w:sz w:val="24"/>
                <w:szCs w:val="24"/>
              </w:rPr>
              <w:t>64,27</w:t>
            </w:r>
          </w:p>
        </w:tc>
        <w:tc>
          <w:tcPr>
            <w:tcW w:w="1989" w:type="dxa"/>
          </w:tcPr>
          <w:p w:rsidR="00977213" w:rsidRPr="009C695B" w:rsidRDefault="009C695B" w:rsidP="009C695B">
            <w:pPr>
              <w:jc w:val="center"/>
              <w:rPr>
                <w:rFonts w:ascii="Arial" w:hAnsi="Arial" w:cs="Arial"/>
                <w:sz w:val="24"/>
                <w:szCs w:val="24"/>
              </w:rPr>
            </w:pPr>
            <w:r w:rsidRPr="009C695B">
              <w:rPr>
                <w:rFonts w:ascii="Arial" w:hAnsi="Arial" w:cs="Arial"/>
                <w:sz w:val="24"/>
                <w:szCs w:val="24"/>
              </w:rPr>
              <w:t>64,77</w:t>
            </w:r>
          </w:p>
        </w:tc>
        <w:tc>
          <w:tcPr>
            <w:tcW w:w="1989" w:type="dxa"/>
          </w:tcPr>
          <w:p w:rsidR="00977213" w:rsidRPr="009C695B" w:rsidRDefault="009C695B" w:rsidP="009C695B">
            <w:pPr>
              <w:jc w:val="center"/>
              <w:rPr>
                <w:rFonts w:ascii="Arial" w:hAnsi="Arial" w:cs="Arial"/>
                <w:sz w:val="24"/>
                <w:szCs w:val="24"/>
              </w:rPr>
            </w:pPr>
            <w:r w:rsidRPr="009C695B">
              <w:rPr>
                <w:rFonts w:ascii="Arial" w:hAnsi="Arial" w:cs="Arial"/>
                <w:sz w:val="24"/>
                <w:szCs w:val="24"/>
              </w:rPr>
              <w:t>4,53</w:t>
            </w:r>
          </w:p>
        </w:tc>
      </w:tr>
      <w:tr w:rsidR="00977213" w:rsidTr="00977213">
        <w:trPr>
          <w:trHeight w:val="241"/>
        </w:trPr>
        <w:tc>
          <w:tcPr>
            <w:tcW w:w="1989" w:type="dxa"/>
          </w:tcPr>
          <w:p w:rsidR="00977213" w:rsidRPr="009C695B" w:rsidRDefault="00977213" w:rsidP="009C695B">
            <w:pPr>
              <w:jc w:val="center"/>
              <w:rPr>
                <w:rFonts w:ascii="Arial" w:hAnsi="Arial" w:cs="Arial"/>
                <w:b/>
                <w:sz w:val="24"/>
                <w:szCs w:val="24"/>
              </w:rPr>
            </w:pPr>
            <w:r w:rsidRPr="009C695B">
              <w:rPr>
                <w:rFonts w:ascii="Arial" w:hAnsi="Arial" w:cs="Arial"/>
                <w:sz w:val="24"/>
                <w:szCs w:val="24"/>
              </w:rPr>
              <w:t>Cari İşlemler Dengesinin GSYİH'ya Oranı (%)</w:t>
            </w:r>
          </w:p>
        </w:tc>
        <w:tc>
          <w:tcPr>
            <w:tcW w:w="1989" w:type="dxa"/>
          </w:tcPr>
          <w:p w:rsidR="00977213" w:rsidRPr="009C695B" w:rsidRDefault="009C695B" w:rsidP="009C695B">
            <w:pPr>
              <w:jc w:val="center"/>
              <w:rPr>
                <w:rFonts w:ascii="Arial" w:hAnsi="Arial" w:cs="Arial"/>
                <w:sz w:val="24"/>
                <w:szCs w:val="24"/>
              </w:rPr>
            </w:pPr>
            <w:r w:rsidRPr="009C695B">
              <w:rPr>
                <w:rFonts w:ascii="Arial" w:hAnsi="Arial" w:cs="Arial"/>
                <w:sz w:val="24"/>
                <w:szCs w:val="24"/>
              </w:rPr>
              <w:t>1,84</w:t>
            </w:r>
          </w:p>
        </w:tc>
        <w:tc>
          <w:tcPr>
            <w:tcW w:w="1989" w:type="dxa"/>
          </w:tcPr>
          <w:p w:rsidR="00977213" w:rsidRPr="009C695B" w:rsidRDefault="009C695B" w:rsidP="009C695B">
            <w:pPr>
              <w:jc w:val="center"/>
              <w:rPr>
                <w:rFonts w:ascii="Arial" w:hAnsi="Arial" w:cs="Arial"/>
                <w:sz w:val="24"/>
                <w:szCs w:val="24"/>
              </w:rPr>
            </w:pPr>
            <w:r w:rsidRPr="009C695B">
              <w:rPr>
                <w:rFonts w:ascii="Arial" w:hAnsi="Arial" w:cs="Arial"/>
                <w:sz w:val="24"/>
                <w:szCs w:val="24"/>
              </w:rPr>
              <w:t>5,7</w:t>
            </w:r>
          </w:p>
        </w:tc>
        <w:tc>
          <w:tcPr>
            <w:tcW w:w="1989" w:type="dxa"/>
          </w:tcPr>
          <w:p w:rsidR="00977213" w:rsidRPr="009C695B" w:rsidRDefault="009C695B" w:rsidP="009C695B">
            <w:pPr>
              <w:jc w:val="center"/>
              <w:rPr>
                <w:rFonts w:ascii="Arial" w:hAnsi="Arial" w:cs="Arial"/>
                <w:sz w:val="24"/>
                <w:szCs w:val="24"/>
              </w:rPr>
            </w:pPr>
            <w:r w:rsidRPr="009C695B">
              <w:rPr>
                <w:rFonts w:ascii="Arial" w:hAnsi="Arial" w:cs="Arial"/>
                <w:sz w:val="24"/>
                <w:szCs w:val="24"/>
              </w:rPr>
              <w:t>3,1</w:t>
            </w:r>
          </w:p>
        </w:tc>
        <w:tc>
          <w:tcPr>
            <w:tcW w:w="1989" w:type="dxa"/>
          </w:tcPr>
          <w:p w:rsidR="00977213" w:rsidRPr="009C695B" w:rsidRDefault="009C695B" w:rsidP="009C695B">
            <w:pPr>
              <w:jc w:val="center"/>
              <w:rPr>
                <w:rFonts w:ascii="Arial" w:hAnsi="Arial" w:cs="Arial"/>
                <w:sz w:val="24"/>
                <w:szCs w:val="24"/>
              </w:rPr>
            </w:pPr>
            <w:r w:rsidRPr="009C695B">
              <w:rPr>
                <w:rFonts w:ascii="Arial" w:hAnsi="Arial" w:cs="Arial"/>
                <w:sz w:val="24"/>
                <w:szCs w:val="24"/>
              </w:rPr>
              <w:t>-3,6</w:t>
            </w:r>
          </w:p>
        </w:tc>
      </w:tr>
      <w:tr w:rsidR="00977213" w:rsidTr="00977213">
        <w:trPr>
          <w:trHeight w:val="241"/>
        </w:trPr>
        <w:tc>
          <w:tcPr>
            <w:tcW w:w="1989" w:type="dxa"/>
          </w:tcPr>
          <w:p w:rsidR="00977213" w:rsidRPr="009C695B" w:rsidRDefault="00977213" w:rsidP="009C695B">
            <w:pPr>
              <w:jc w:val="center"/>
              <w:rPr>
                <w:rFonts w:ascii="Arial" w:hAnsi="Arial" w:cs="Arial"/>
                <w:sz w:val="24"/>
                <w:szCs w:val="24"/>
              </w:rPr>
            </w:pPr>
            <w:r w:rsidRPr="009C695B">
              <w:rPr>
                <w:rFonts w:ascii="Arial" w:hAnsi="Arial" w:cs="Arial"/>
                <w:sz w:val="24"/>
                <w:szCs w:val="24"/>
              </w:rPr>
              <w:t>İşsizliğin Toplam İşgücüne Oranı (%)</w:t>
            </w:r>
          </w:p>
        </w:tc>
        <w:tc>
          <w:tcPr>
            <w:tcW w:w="1989" w:type="dxa"/>
          </w:tcPr>
          <w:p w:rsidR="00977213" w:rsidRPr="009C695B" w:rsidRDefault="009C695B" w:rsidP="009C695B">
            <w:pPr>
              <w:jc w:val="center"/>
              <w:rPr>
                <w:rFonts w:ascii="Arial" w:hAnsi="Arial" w:cs="Arial"/>
                <w:sz w:val="24"/>
                <w:szCs w:val="24"/>
              </w:rPr>
            </w:pPr>
            <w:r w:rsidRPr="009C695B">
              <w:rPr>
                <w:rFonts w:ascii="Arial" w:hAnsi="Arial" w:cs="Arial"/>
                <w:sz w:val="24"/>
                <w:szCs w:val="24"/>
              </w:rPr>
              <w:t>12,3</w:t>
            </w:r>
          </w:p>
        </w:tc>
        <w:tc>
          <w:tcPr>
            <w:tcW w:w="1989" w:type="dxa"/>
          </w:tcPr>
          <w:p w:rsidR="00977213" w:rsidRPr="009C695B" w:rsidRDefault="009C695B" w:rsidP="009C695B">
            <w:pPr>
              <w:jc w:val="center"/>
              <w:rPr>
                <w:rFonts w:ascii="Arial" w:hAnsi="Arial" w:cs="Arial"/>
                <w:sz w:val="24"/>
                <w:szCs w:val="24"/>
              </w:rPr>
            </w:pPr>
            <w:r w:rsidRPr="009C695B">
              <w:rPr>
                <w:rFonts w:ascii="Arial" w:hAnsi="Arial" w:cs="Arial"/>
                <w:sz w:val="24"/>
                <w:szCs w:val="24"/>
              </w:rPr>
              <w:t>10,4</w:t>
            </w:r>
          </w:p>
        </w:tc>
        <w:tc>
          <w:tcPr>
            <w:tcW w:w="1989" w:type="dxa"/>
          </w:tcPr>
          <w:p w:rsidR="00977213" w:rsidRPr="009C695B" w:rsidRDefault="009C695B" w:rsidP="009C695B">
            <w:pPr>
              <w:jc w:val="center"/>
              <w:rPr>
                <w:rFonts w:ascii="Arial" w:hAnsi="Arial" w:cs="Arial"/>
                <w:sz w:val="24"/>
                <w:szCs w:val="24"/>
              </w:rPr>
            </w:pPr>
            <w:r w:rsidRPr="009C695B">
              <w:rPr>
                <w:rFonts w:ascii="Arial" w:hAnsi="Arial" w:cs="Arial"/>
                <w:sz w:val="24"/>
                <w:szCs w:val="24"/>
              </w:rPr>
              <w:t>9,1</w:t>
            </w:r>
          </w:p>
        </w:tc>
        <w:tc>
          <w:tcPr>
            <w:tcW w:w="1989" w:type="dxa"/>
          </w:tcPr>
          <w:p w:rsidR="00977213" w:rsidRPr="009C695B" w:rsidRDefault="009C695B" w:rsidP="009C695B">
            <w:pPr>
              <w:jc w:val="center"/>
              <w:rPr>
                <w:rFonts w:ascii="Arial" w:hAnsi="Arial" w:cs="Arial"/>
                <w:sz w:val="24"/>
                <w:szCs w:val="24"/>
              </w:rPr>
            </w:pPr>
            <w:r w:rsidRPr="009C695B">
              <w:rPr>
                <w:rFonts w:ascii="Arial" w:hAnsi="Arial" w:cs="Arial"/>
                <w:sz w:val="24"/>
                <w:szCs w:val="24"/>
              </w:rPr>
              <w:t>9,8</w:t>
            </w:r>
          </w:p>
        </w:tc>
      </w:tr>
      <w:tr w:rsidR="00977213" w:rsidTr="00977213">
        <w:trPr>
          <w:trHeight w:val="241"/>
        </w:trPr>
        <w:tc>
          <w:tcPr>
            <w:tcW w:w="1989" w:type="dxa"/>
          </w:tcPr>
          <w:p w:rsidR="00977213" w:rsidRPr="009C695B" w:rsidRDefault="00977213" w:rsidP="009C695B">
            <w:pPr>
              <w:jc w:val="center"/>
              <w:rPr>
                <w:rFonts w:ascii="Arial" w:hAnsi="Arial" w:cs="Arial"/>
                <w:sz w:val="24"/>
                <w:szCs w:val="24"/>
              </w:rPr>
            </w:pPr>
            <w:r w:rsidRPr="009C695B">
              <w:rPr>
                <w:rFonts w:ascii="Arial" w:hAnsi="Arial" w:cs="Arial"/>
                <w:sz w:val="24"/>
                <w:szCs w:val="24"/>
              </w:rPr>
              <w:t>Devletin Genel Toplam</w:t>
            </w:r>
          </w:p>
          <w:p w:rsidR="00977213" w:rsidRPr="009C695B" w:rsidRDefault="00977213" w:rsidP="009C695B">
            <w:pPr>
              <w:jc w:val="center"/>
              <w:rPr>
                <w:rFonts w:ascii="Arial" w:hAnsi="Arial" w:cs="Arial"/>
                <w:sz w:val="24"/>
                <w:szCs w:val="24"/>
              </w:rPr>
            </w:pPr>
            <w:r w:rsidRPr="009C695B">
              <w:rPr>
                <w:rFonts w:ascii="Arial" w:hAnsi="Arial" w:cs="Arial"/>
                <w:sz w:val="24"/>
                <w:szCs w:val="24"/>
              </w:rPr>
              <w:t>Borçlanmasının GSYİH'ya Oran (%)</w:t>
            </w:r>
          </w:p>
        </w:tc>
        <w:tc>
          <w:tcPr>
            <w:tcW w:w="1989" w:type="dxa"/>
          </w:tcPr>
          <w:p w:rsidR="00977213" w:rsidRPr="009C695B" w:rsidRDefault="009C695B" w:rsidP="009C695B">
            <w:pPr>
              <w:jc w:val="center"/>
              <w:rPr>
                <w:rFonts w:ascii="Arial" w:hAnsi="Arial" w:cs="Arial"/>
                <w:sz w:val="24"/>
                <w:szCs w:val="24"/>
              </w:rPr>
            </w:pPr>
            <w:r w:rsidRPr="009C695B">
              <w:rPr>
                <w:rFonts w:ascii="Arial" w:hAnsi="Arial" w:cs="Arial"/>
                <w:sz w:val="24"/>
                <w:szCs w:val="24"/>
              </w:rPr>
              <w:t>58,3</w:t>
            </w:r>
          </w:p>
        </w:tc>
        <w:tc>
          <w:tcPr>
            <w:tcW w:w="1989" w:type="dxa"/>
          </w:tcPr>
          <w:p w:rsidR="00977213" w:rsidRPr="009C695B" w:rsidRDefault="009C695B" w:rsidP="009C695B">
            <w:pPr>
              <w:jc w:val="center"/>
              <w:rPr>
                <w:rFonts w:ascii="Arial" w:hAnsi="Arial" w:cs="Arial"/>
                <w:sz w:val="24"/>
                <w:szCs w:val="24"/>
              </w:rPr>
            </w:pPr>
            <w:r w:rsidRPr="009C695B">
              <w:rPr>
                <w:rFonts w:ascii="Arial" w:hAnsi="Arial" w:cs="Arial"/>
                <w:sz w:val="24"/>
                <w:szCs w:val="24"/>
              </w:rPr>
              <w:t>58,3</w:t>
            </w:r>
          </w:p>
        </w:tc>
        <w:tc>
          <w:tcPr>
            <w:tcW w:w="1989" w:type="dxa"/>
          </w:tcPr>
          <w:p w:rsidR="00977213" w:rsidRPr="009C695B" w:rsidRDefault="009C695B" w:rsidP="009C695B">
            <w:pPr>
              <w:jc w:val="center"/>
              <w:rPr>
                <w:rFonts w:ascii="Arial" w:hAnsi="Arial" w:cs="Arial"/>
                <w:sz w:val="24"/>
                <w:szCs w:val="24"/>
              </w:rPr>
            </w:pPr>
            <w:r w:rsidRPr="009C695B">
              <w:rPr>
                <w:rFonts w:ascii="Arial" w:hAnsi="Arial" w:cs="Arial"/>
                <w:sz w:val="24"/>
                <w:szCs w:val="24"/>
              </w:rPr>
              <w:t>31,7</w:t>
            </w:r>
          </w:p>
        </w:tc>
        <w:tc>
          <w:tcPr>
            <w:tcW w:w="1989" w:type="dxa"/>
          </w:tcPr>
          <w:p w:rsidR="00977213" w:rsidRPr="009C695B" w:rsidRDefault="009C695B" w:rsidP="009C695B">
            <w:pPr>
              <w:jc w:val="center"/>
              <w:rPr>
                <w:rFonts w:ascii="Arial" w:hAnsi="Arial" w:cs="Arial"/>
                <w:sz w:val="24"/>
                <w:szCs w:val="24"/>
              </w:rPr>
            </w:pPr>
            <w:r w:rsidRPr="009C695B">
              <w:rPr>
                <w:rFonts w:ascii="Arial" w:hAnsi="Arial" w:cs="Arial"/>
                <w:sz w:val="24"/>
                <w:szCs w:val="24"/>
              </w:rPr>
              <w:t>34,0</w:t>
            </w:r>
          </w:p>
        </w:tc>
      </w:tr>
    </w:tbl>
    <w:p w:rsidR="00EB7CE0" w:rsidRDefault="00EB7CE0" w:rsidP="00EB7CE0">
      <w:pPr>
        <w:rPr>
          <w:rFonts w:ascii="Arial" w:hAnsi="Arial" w:cs="Arial"/>
          <w:b/>
          <w:sz w:val="24"/>
          <w:szCs w:val="24"/>
        </w:rPr>
      </w:pPr>
      <w:r w:rsidRPr="0005602B">
        <w:rPr>
          <w:rFonts w:ascii="Arial" w:hAnsi="Arial" w:cs="Arial"/>
          <w:b/>
          <w:sz w:val="24"/>
          <w:szCs w:val="24"/>
        </w:rPr>
        <w:cr/>
      </w:r>
    </w:p>
    <w:p w:rsidR="00012B99" w:rsidRDefault="00012B99" w:rsidP="00EB7CE0">
      <w:pPr>
        <w:rPr>
          <w:rFonts w:ascii="Arial" w:hAnsi="Arial" w:cs="Arial"/>
          <w:b/>
          <w:sz w:val="24"/>
          <w:szCs w:val="24"/>
        </w:rPr>
      </w:pPr>
    </w:p>
    <w:p w:rsidR="00012B99" w:rsidRPr="0005602B" w:rsidRDefault="00012B99" w:rsidP="003B26F1">
      <w:pPr>
        <w:jc w:val="both"/>
        <w:rPr>
          <w:rFonts w:ascii="Arial" w:hAnsi="Arial" w:cs="Arial"/>
          <w:b/>
          <w:sz w:val="24"/>
          <w:szCs w:val="24"/>
        </w:rPr>
      </w:pPr>
    </w:p>
    <w:p w:rsidR="00012B99" w:rsidRPr="00012B99" w:rsidRDefault="00012B99" w:rsidP="003B26F1">
      <w:pPr>
        <w:jc w:val="both"/>
        <w:rPr>
          <w:rFonts w:ascii="Arial" w:hAnsi="Arial" w:cs="Arial"/>
          <w:sz w:val="24"/>
          <w:szCs w:val="24"/>
        </w:rPr>
      </w:pPr>
      <w:r w:rsidRPr="00012B99">
        <w:rPr>
          <w:rFonts w:ascii="Arial" w:hAnsi="Arial" w:cs="Arial"/>
          <w:sz w:val="24"/>
          <w:szCs w:val="24"/>
        </w:rPr>
        <w:t>IMF ye göre Türkiye’nin genel ekonomisi, 2023 yıllında 1 trilyon 154,6 milyar dolarlık GSYH ile en büyük 20 ekonomi içinde 17’nci sırada yer alacak ve 2024 yıllında 19.sıraya yükselecektir.</w:t>
      </w:r>
    </w:p>
    <w:p w:rsidR="00012B99" w:rsidRDefault="00012B99" w:rsidP="003B26F1">
      <w:pPr>
        <w:jc w:val="both"/>
        <w:rPr>
          <w:rFonts w:ascii="Arial" w:hAnsi="Arial" w:cs="Arial"/>
          <w:b/>
          <w:sz w:val="24"/>
          <w:szCs w:val="24"/>
        </w:rPr>
      </w:pPr>
    </w:p>
    <w:p w:rsidR="00012B99" w:rsidRDefault="00012B99" w:rsidP="00012B99">
      <w:pPr>
        <w:rPr>
          <w:rFonts w:ascii="Arial" w:hAnsi="Arial" w:cs="Arial"/>
          <w:b/>
          <w:sz w:val="24"/>
          <w:szCs w:val="24"/>
        </w:rPr>
      </w:pPr>
    </w:p>
    <w:p w:rsidR="00012B99" w:rsidRDefault="00012B99" w:rsidP="00012B99">
      <w:pPr>
        <w:rPr>
          <w:rFonts w:ascii="Arial" w:hAnsi="Arial" w:cs="Arial"/>
          <w:b/>
          <w:sz w:val="24"/>
          <w:szCs w:val="24"/>
        </w:rPr>
      </w:pPr>
    </w:p>
    <w:p w:rsidR="00012B99" w:rsidRDefault="00012B99" w:rsidP="00012B99">
      <w:pPr>
        <w:rPr>
          <w:rFonts w:ascii="Arial" w:hAnsi="Arial" w:cs="Arial"/>
          <w:b/>
          <w:sz w:val="24"/>
          <w:szCs w:val="24"/>
        </w:rPr>
      </w:pPr>
    </w:p>
    <w:p w:rsidR="00012B99" w:rsidRDefault="00012B99" w:rsidP="00012B99">
      <w:pPr>
        <w:rPr>
          <w:rFonts w:ascii="Arial" w:hAnsi="Arial" w:cs="Arial"/>
          <w:b/>
          <w:sz w:val="24"/>
          <w:szCs w:val="24"/>
        </w:rPr>
      </w:pPr>
    </w:p>
    <w:p w:rsidR="00012B99" w:rsidRDefault="00012B99" w:rsidP="00012B99">
      <w:pPr>
        <w:rPr>
          <w:rFonts w:ascii="Arial" w:hAnsi="Arial" w:cs="Arial"/>
          <w:b/>
          <w:sz w:val="28"/>
          <w:szCs w:val="28"/>
        </w:rPr>
      </w:pPr>
      <w:r>
        <w:rPr>
          <w:rFonts w:ascii="Arial" w:hAnsi="Arial" w:cs="Arial"/>
          <w:b/>
          <w:sz w:val="28"/>
          <w:szCs w:val="28"/>
        </w:rPr>
        <w:t xml:space="preserve">9. </w:t>
      </w:r>
      <w:r w:rsidRPr="002105BE">
        <w:rPr>
          <w:rFonts w:ascii="Arial" w:hAnsi="Arial" w:cs="Arial"/>
          <w:b/>
          <w:sz w:val="28"/>
          <w:szCs w:val="28"/>
        </w:rPr>
        <w:t>Dış ticaret</w:t>
      </w:r>
      <w:r>
        <w:rPr>
          <w:rFonts w:ascii="Arial" w:hAnsi="Arial" w:cs="Arial"/>
          <w:b/>
          <w:sz w:val="28"/>
          <w:szCs w:val="28"/>
        </w:rPr>
        <w:t>:</w:t>
      </w:r>
    </w:p>
    <w:p w:rsidR="00012B99" w:rsidRPr="002105BE" w:rsidRDefault="00012B99" w:rsidP="00012B99">
      <w:pPr>
        <w:rPr>
          <w:rFonts w:ascii="Arial" w:hAnsi="Arial" w:cs="Arial"/>
          <w:b/>
          <w:sz w:val="28"/>
          <w:szCs w:val="28"/>
        </w:rPr>
      </w:pPr>
      <w:r>
        <w:rPr>
          <w:rFonts w:ascii="Arial" w:hAnsi="Arial" w:cs="Arial"/>
          <w:b/>
          <w:noProof/>
          <w:sz w:val="28"/>
          <w:szCs w:val="28"/>
          <w:lang w:eastAsia="tr-TR"/>
        </w:rPr>
        <w:drawing>
          <wp:inline distT="0" distB="0" distL="0" distR="0">
            <wp:extent cx="5895975" cy="3676650"/>
            <wp:effectExtent l="0" t="0" r="9525"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012B99" w:rsidRPr="005C7FF3" w:rsidRDefault="00B10061" w:rsidP="00012B99">
      <w:pPr>
        <w:rPr>
          <w:rFonts w:ascii="Arial" w:hAnsi="Arial" w:cs="Arial"/>
          <w:sz w:val="20"/>
        </w:rPr>
      </w:pPr>
      <w:bookmarkStart w:id="0" w:name="_GoBack"/>
      <w:r w:rsidRPr="005C7FF3">
        <w:rPr>
          <w:rFonts w:ascii="Arial" w:hAnsi="Arial" w:cs="Arial"/>
          <w:sz w:val="20"/>
        </w:rPr>
        <w:t>Kaynak TÜİK</w:t>
      </w:r>
    </w:p>
    <w:bookmarkEnd w:id="0"/>
    <w:p w:rsidR="00B10061" w:rsidRDefault="00B10061" w:rsidP="00012B99">
      <w:pPr>
        <w:rPr>
          <w:rFonts w:ascii="Arial" w:hAnsi="Arial" w:cs="Arial"/>
        </w:rPr>
      </w:pPr>
    </w:p>
    <w:p w:rsidR="00B10061" w:rsidRDefault="00B10061" w:rsidP="00012B99">
      <w:pPr>
        <w:rPr>
          <w:rFonts w:ascii="Arial" w:hAnsi="Arial" w:cs="Arial"/>
        </w:rPr>
      </w:pPr>
    </w:p>
    <w:p w:rsidR="000C5841" w:rsidRDefault="000C5841" w:rsidP="00012B99">
      <w:pPr>
        <w:rPr>
          <w:rFonts w:ascii="Arial" w:hAnsi="Arial" w:cs="Arial"/>
          <w:b/>
          <w:sz w:val="24"/>
          <w:szCs w:val="24"/>
        </w:rPr>
      </w:pPr>
    </w:p>
    <w:p w:rsidR="000C5841" w:rsidRDefault="000C5841" w:rsidP="00012B99">
      <w:pPr>
        <w:rPr>
          <w:rFonts w:ascii="Arial" w:hAnsi="Arial" w:cs="Arial"/>
          <w:b/>
          <w:sz w:val="24"/>
          <w:szCs w:val="24"/>
        </w:rPr>
      </w:pPr>
    </w:p>
    <w:p w:rsidR="000C5841" w:rsidRDefault="000C5841" w:rsidP="00012B99">
      <w:pPr>
        <w:rPr>
          <w:rFonts w:ascii="Arial" w:hAnsi="Arial" w:cs="Arial"/>
          <w:b/>
          <w:sz w:val="24"/>
          <w:szCs w:val="24"/>
        </w:rPr>
      </w:pPr>
    </w:p>
    <w:p w:rsidR="000C5841" w:rsidRDefault="000C5841" w:rsidP="00012B99">
      <w:pPr>
        <w:rPr>
          <w:rFonts w:ascii="Arial" w:hAnsi="Arial" w:cs="Arial"/>
          <w:b/>
          <w:sz w:val="24"/>
          <w:szCs w:val="24"/>
        </w:rPr>
      </w:pPr>
    </w:p>
    <w:p w:rsidR="000C5841" w:rsidRDefault="000C5841" w:rsidP="00012B99">
      <w:pPr>
        <w:rPr>
          <w:rFonts w:ascii="Arial" w:hAnsi="Arial" w:cs="Arial"/>
          <w:b/>
          <w:sz w:val="24"/>
          <w:szCs w:val="24"/>
        </w:rPr>
      </w:pPr>
    </w:p>
    <w:p w:rsidR="000C5841" w:rsidRDefault="000C5841" w:rsidP="00012B99">
      <w:pPr>
        <w:rPr>
          <w:rFonts w:ascii="Arial" w:hAnsi="Arial" w:cs="Arial"/>
          <w:b/>
          <w:sz w:val="24"/>
          <w:szCs w:val="24"/>
        </w:rPr>
      </w:pPr>
    </w:p>
    <w:p w:rsidR="000C5841" w:rsidRDefault="000C5841" w:rsidP="00012B99">
      <w:pPr>
        <w:rPr>
          <w:rFonts w:ascii="Arial" w:hAnsi="Arial" w:cs="Arial"/>
          <w:b/>
          <w:sz w:val="24"/>
          <w:szCs w:val="24"/>
        </w:rPr>
      </w:pPr>
    </w:p>
    <w:p w:rsidR="000C5841" w:rsidRDefault="000C5841" w:rsidP="00012B99">
      <w:pPr>
        <w:rPr>
          <w:rFonts w:ascii="Arial" w:hAnsi="Arial" w:cs="Arial"/>
          <w:b/>
          <w:sz w:val="24"/>
          <w:szCs w:val="24"/>
        </w:rPr>
      </w:pPr>
    </w:p>
    <w:p w:rsidR="000C5841" w:rsidRDefault="000C5841" w:rsidP="00012B99">
      <w:pPr>
        <w:rPr>
          <w:rFonts w:ascii="Arial" w:hAnsi="Arial" w:cs="Arial"/>
          <w:b/>
          <w:sz w:val="24"/>
          <w:szCs w:val="24"/>
        </w:rPr>
      </w:pPr>
    </w:p>
    <w:p w:rsidR="000C5841" w:rsidRDefault="000C5841" w:rsidP="00012B99">
      <w:pPr>
        <w:rPr>
          <w:rFonts w:ascii="Arial" w:hAnsi="Arial" w:cs="Arial"/>
          <w:b/>
          <w:sz w:val="24"/>
          <w:szCs w:val="24"/>
        </w:rPr>
      </w:pPr>
    </w:p>
    <w:p w:rsidR="000C5841" w:rsidRDefault="000C5841" w:rsidP="00012B99">
      <w:pPr>
        <w:rPr>
          <w:rFonts w:ascii="Arial" w:hAnsi="Arial" w:cs="Arial"/>
          <w:b/>
          <w:sz w:val="24"/>
          <w:szCs w:val="24"/>
        </w:rPr>
      </w:pPr>
    </w:p>
    <w:p w:rsidR="00B10061" w:rsidRPr="000C5841" w:rsidRDefault="00B10061" w:rsidP="00012B99">
      <w:pPr>
        <w:rPr>
          <w:rFonts w:ascii="Arial" w:hAnsi="Arial" w:cs="Arial"/>
          <w:b/>
          <w:sz w:val="24"/>
          <w:szCs w:val="24"/>
        </w:rPr>
      </w:pPr>
      <w:r w:rsidRPr="000C5841">
        <w:rPr>
          <w:rFonts w:ascii="Arial" w:hAnsi="Arial" w:cs="Arial"/>
          <w:b/>
          <w:sz w:val="24"/>
          <w:szCs w:val="24"/>
        </w:rPr>
        <w:t>Başlıca Ülkeler İtibarı ile Dış Ticaret:</w:t>
      </w:r>
    </w:p>
    <w:p w:rsidR="000C5841" w:rsidRDefault="000C5841" w:rsidP="00012B99">
      <w:pPr>
        <w:rPr>
          <w:rFonts w:ascii="Arial" w:hAnsi="Arial" w:cs="Arial"/>
          <w:b/>
          <w:sz w:val="24"/>
          <w:szCs w:val="24"/>
        </w:rPr>
      </w:pPr>
      <w:r w:rsidRPr="000C5841">
        <w:rPr>
          <w:rFonts w:ascii="Arial" w:hAnsi="Arial" w:cs="Arial"/>
          <w:b/>
          <w:sz w:val="24"/>
          <w:szCs w:val="24"/>
        </w:rPr>
        <w:t>İHRACAT:</w:t>
      </w:r>
    </w:p>
    <w:p w:rsidR="000C5841" w:rsidRDefault="000C5841" w:rsidP="00012B99">
      <w:pPr>
        <w:rPr>
          <w:rFonts w:ascii="Arial" w:hAnsi="Arial" w:cs="Arial"/>
          <w:b/>
          <w:sz w:val="24"/>
          <w:szCs w:val="24"/>
        </w:rPr>
      </w:pPr>
      <w:r>
        <w:rPr>
          <w:rFonts w:ascii="Arial" w:hAnsi="Arial" w:cs="Arial"/>
          <w:b/>
          <w:noProof/>
          <w:sz w:val="24"/>
          <w:szCs w:val="24"/>
          <w:lang w:eastAsia="tr-TR"/>
        </w:rPr>
        <w:lastRenderedPageBreak/>
        <w:drawing>
          <wp:inline distT="0" distB="0" distL="0" distR="0">
            <wp:extent cx="5934075" cy="3800475"/>
            <wp:effectExtent l="0" t="0" r="9525" b="9525"/>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C3850" w:rsidRPr="002C3850" w:rsidRDefault="002C3850" w:rsidP="00012B99">
      <w:pPr>
        <w:rPr>
          <w:rFonts w:ascii="Arial" w:hAnsi="Arial" w:cs="Arial"/>
          <w:sz w:val="20"/>
          <w:szCs w:val="24"/>
        </w:rPr>
      </w:pPr>
      <w:r w:rsidRPr="002C3850">
        <w:rPr>
          <w:rFonts w:ascii="Arial" w:hAnsi="Arial" w:cs="Arial"/>
          <w:sz w:val="20"/>
          <w:szCs w:val="24"/>
        </w:rPr>
        <w:t>KAYNAK TÜİK</w:t>
      </w:r>
    </w:p>
    <w:p w:rsidR="002C3850" w:rsidRDefault="002C3850" w:rsidP="00012B99">
      <w:pPr>
        <w:rPr>
          <w:rFonts w:ascii="Arial" w:hAnsi="Arial" w:cs="Arial"/>
          <w:b/>
          <w:sz w:val="24"/>
          <w:szCs w:val="24"/>
        </w:rPr>
      </w:pPr>
      <w:r>
        <w:rPr>
          <w:rFonts w:ascii="Arial" w:hAnsi="Arial" w:cs="Arial"/>
          <w:b/>
          <w:sz w:val="24"/>
          <w:szCs w:val="24"/>
        </w:rPr>
        <w:t>İTHALAT:</w:t>
      </w:r>
    </w:p>
    <w:p w:rsidR="002C3850" w:rsidRDefault="002C3850" w:rsidP="00012B99">
      <w:pPr>
        <w:rPr>
          <w:rFonts w:ascii="Arial" w:hAnsi="Arial" w:cs="Arial"/>
          <w:b/>
          <w:sz w:val="24"/>
          <w:szCs w:val="24"/>
        </w:rPr>
      </w:pPr>
      <w:r>
        <w:rPr>
          <w:rFonts w:ascii="Arial" w:hAnsi="Arial" w:cs="Arial"/>
          <w:b/>
          <w:noProof/>
          <w:sz w:val="24"/>
          <w:szCs w:val="24"/>
          <w:lang w:eastAsia="tr-TR"/>
        </w:rPr>
        <w:drawing>
          <wp:inline distT="0" distB="0" distL="0" distR="0">
            <wp:extent cx="5695950" cy="3552825"/>
            <wp:effectExtent l="0" t="0" r="0" b="9525"/>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800535" w:rsidRPr="00800535">
        <w:rPr>
          <w:rFonts w:ascii="Arial" w:hAnsi="Arial" w:cs="Arial"/>
          <w:sz w:val="20"/>
          <w:szCs w:val="24"/>
        </w:rPr>
        <w:t>KAYNAK TÜİK</w:t>
      </w:r>
    </w:p>
    <w:p w:rsidR="002C3850" w:rsidRPr="000C5841" w:rsidRDefault="002C3850" w:rsidP="00012B99">
      <w:pPr>
        <w:rPr>
          <w:rFonts w:ascii="Arial" w:hAnsi="Arial" w:cs="Arial"/>
          <w:b/>
          <w:sz w:val="24"/>
          <w:szCs w:val="24"/>
        </w:rPr>
      </w:pPr>
    </w:p>
    <w:sectPr w:rsidR="002C3850" w:rsidRPr="000C58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BFE" w:rsidRDefault="00C74BFE" w:rsidP="00D70CDE">
      <w:pPr>
        <w:spacing w:after="0" w:line="240" w:lineRule="auto"/>
      </w:pPr>
      <w:r>
        <w:separator/>
      </w:r>
    </w:p>
  </w:endnote>
  <w:endnote w:type="continuationSeparator" w:id="0">
    <w:p w:rsidR="00C74BFE" w:rsidRDefault="00C74BFE" w:rsidP="00D7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BFE" w:rsidRDefault="00C74BFE" w:rsidP="00D70CDE">
      <w:pPr>
        <w:spacing w:after="0" w:line="240" w:lineRule="auto"/>
      </w:pPr>
      <w:r>
        <w:separator/>
      </w:r>
    </w:p>
  </w:footnote>
  <w:footnote w:type="continuationSeparator" w:id="0">
    <w:p w:rsidR="00C74BFE" w:rsidRDefault="00C74BFE" w:rsidP="00D70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73CBF"/>
    <w:multiLevelType w:val="hybridMultilevel"/>
    <w:tmpl w:val="D9342F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CDE"/>
    <w:rsid w:val="00012B99"/>
    <w:rsid w:val="000A2F78"/>
    <w:rsid w:val="000B362F"/>
    <w:rsid w:val="000C5841"/>
    <w:rsid w:val="0016508F"/>
    <w:rsid w:val="001A442A"/>
    <w:rsid w:val="001C0DF9"/>
    <w:rsid w:val="0026420B"/>
    <w:rsid w:val="002C3850"/>
    <w:rsid w:val="003B26F1"/>
    <w:rsid w:val="004C5B7F"/>
    <w:rsid w:val="00503212"/>
    <w:rsid w:val="005A59A6"/>
    <w:rsid w:val="005C7FF3"/>
    <w:rsid w:val="00800535"/>
    <w:rsid w:val="00811CEE"/>
    <w:rsid w:val="009626E5"/>
    <w:rsid w:val="00977213"/>
    <w:rsid w:val="009C695B"/>
    <w:rsid w:val="00B10061"/>
    <w:rsid w:val="00B83C2C"/>
    <w:rsid w:val="00C46040"/>
    <w:rsid w:val="00C74BFE"/>
    <w:rsid w:val="00C84C3D"/>
    <w:rsid w:val="00D70CDE"/>
    <w:rsid w:val="00E91A92"/>
    <w:rsid w:val="00EB7CE0"/>
    <w:rsid w:val="00FD0D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93D6"/>
  <w15:chartTrackingRefBased/>
  <w15:docId w15:val="{3BA2C3E9-524B-4FB8-B08E-F13352EF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70C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0CDE"/>
  </w:style>
  <w:style w:type="paragraph" w:styleId="AltBilgi">
    <w:name w:val="footer"/>
    <w:basedOn w:val="Normal"/>
    <w:link w:val="AltBilgiChar"/>
    <w:uiPriority w:val="99"/>
    <w:unhideWhenUsed/>
    <w:rsid w:val="00D70C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0CDE"/>
  </w:style>
  <w:style w:type="paragraph" w:styleId="ListeParagraf">
    <w:name w:val="List Paragraph"/>
    <w:basedOn w:val="Normal"/>
    <w:uiPriority w:val="34"/>
    <w:qFormat/>
    <w:rsid w:val="00C84C3D"/>
    <w:pPr>
      <w:ind w:left="720"/>
      <w:contextualSpacing/>
    </w:pPr>
  </w:style>
  <w:style w:type="table" w:styleId="TabloKlavuzu">
    <w:name w:val="Table Grid"/>
    <w:basedOn w:val="NormalTablo"/>
    <w:uiPriority w:val="39"/>
    <w:rsid w:val="000A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1A4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r.wikipedia.org/wiki/Orta_%C3%87a%C4%9F" TargetMode="External"/><Relationship Id="rId18" Type="http://schemas.openxmlformats.org/officeDocument/2006/relationships/hyperlink" Target="https://tr.wikipedia.org/wiki/Tu%C4%9Frul_Bey" TargetMode="External"/><Relationship Id="rId26" Type="http://schemas.openxmlformats.org/officeDocument/2006/relationships/hyperlink" Target="https://tr.wikipedia.org/wiki/T%C3%BCrkiye_tarihi"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r.wikipedia.org/wiki/Birinci_Ha%C3%A7l%C4%B1_Seferi" TargetMode="External"/><Relationship Id="rId34" Type="http://schemas.openxmlformats.org/officeDocument/2006/relationships/hyperlink" Target="https://tr.wikipedia.org/wiki/Truman_Doktrini" TargetMode="External"/><Relationship Id="rId7" Type="http://schemas.openxmlformats.org/officeDocument/2006/relationships/image" Target="media/image1.jpeg"/><Relationship Id="rId12" Type="http://schemas.openxmlformats.org/officeDocument/2006/relationships/hyperlink" Target="https://tr.wikipedia.org/wiki/Basra_K%C3%B6rfezi" TargetMode="External"/><Relationship Id="rId17" Type="http://schemas.openxmlformats.org/officeDocument/2006/relationships/hyperlink" Target="https://tr.wikipedia.org/wiki/B%C3%BCy%C3%BCk_Sel%C3%A7uklu_%C4%B0mparatorlu%C4%9Fu" TargetMode="External"/><Relationship Id="rId25" Type="http://schemas.openxmlformats.org/officeDocument/2006/relationships/hyperlink" Target="https://tr.wikipedia.org/wiki/Anadolu" TargetMode="External"/><Relationship Id="rId33" Type="http://schemas.openxmlformats.org/officeDocument/2006/relationships/hyperlink" Target="https://tr.wikipedia.org/wiki/ABD" TargetMode="External"/><Relationship Id="rId38"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hyperlink" Target="https://tr.wikipedia.org/wiki/%C4%B0ran" TargetMode="External"/><Relationship Id="rId20" Type="http://schemas.openxmlformats.org/officeDocument/2006/relationships/hyperlink" Target="https://tr.wikipedia.org/wiki/Sel%C3%A7uklu_Hanedan%C4%B1" TargetMode="External"/><Relationship Id="rId29" Type="http://schemas.openxmlformats.org/officeDocument/2006/relationships/hyperlink" Target="https://tr.wikipedia.org/wiki/Anadolu_beylikler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wikipedia.org/wiki/Orta_Asya" TargetMode="External"/><Relationship Id="rId24" Type="http://schemas.openxmlformats.org/officeDocument/2006/relationships/hyperlink" Target="https://tr.wikipedia.org/wiki/Farslar" TargetMode="External"/><Relationship Id="rId32" Type="http://schemas.openxmlformats.org/officeDocument/2006/relationships/hyperlink" Target="https://tr.wikipedia.org/wiki/T%C3%BCrk_Bo%C4%9Fazlar%C4%B1" TargetMode="External"/><Relationship Id="rId37" Type="http://schemas.openxmlformats.org/officeDocument/2006/relationships/chart" Target="charts/chart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r.wikipedia.org/wiki/Horasan" TargetMode="External"/><Relationship Id="rId23" Type="http://schemas.openxmlformats.org/officeDocument/2006/relationships/hyperlink" Target="https://tr.wikipedia.org/wiki/Ha%C3%A7l%C4%B1_Seferleri" TargetMode="External"/><Relationship Id="rId28" Type="http://schemas.openxmlformats.org/officeDocument/2006/relationships/hyperlink" Target="https://tr.wikipedia.org/wiki/Mo%C4%9Fol_%C4%B0stilas%C4%B1" TargetMode="External"/><Relationship Id="rId36" Type="http://schemas.openxmlformats.org/officeDocument/2006/relationships/chart" Target="charts/chart1.xml"/><Relationship Id="rId10" Type="http://schemas.openxmlformats.org/officeDocument/2006/relationships/hyperlink" Target="https://tr.wikipedia.org/wiki/Do%C4%9Fu_Anadolu_B%C3%B6lgesi" TargetMode="External"/><Relationship Id="rId19" Type="http://schemas.openxmlformats.org/officeDocument/2006/relationships/hyperlink" Target="https://tr.wikipedia.org/wiki/Sel%C3%A7uk_Bey" TargetMode="External"/><Relationship Id="rId31" Type="http://schemas.openxmlformats.org/officeDocument/2006/relationships/hyperlink" Target="https://tr.wikipedia.org/wiki/So%C4%9Fuk_Sava%C5%9F" TargetMode="External"/><Relationship Id="rId4" Type="http://schemas.openxmlformats.org/officeDocument/2006/relationships/webSettings" Target="webSettings.xml"/><Relationship Id="rId9" Type="http://schemas.openxmlformats.org/officeDocument/2006/relationships/hyperlink" Target="https://tr.wikipedia.org/wiki/Hinduku%C5%9F_Da%C4%9Flar%C4%B1" TargetMode="External"/><Relationship Id="rId14" Type="http://schemas.openxmlformats.org/officeDocument/2006/relationships/hyperlink" Target="https://tr.wikipedia.org/wiki/Aral_G%C3%B6l%C3%BC" TargetMode="External"/><Relationship Id="rId22" Type="http://schemas.openxmlformats.org/officeDocument/2006/relationships/hyperlink" Target="https://tr.wikipedia.org/wiki/%C4%B0kinci_Ha%C3%A7l%C4%B1_Seferi" TargetMode="External"/><Relationship Id="rId27" Type="http://schemas.openxmlformats.org/officeDocument/2006/relationships/hyperlink" Target="https://tr.wikipedia.org/wiki/Anadolu_Sel%C3%A7uklular%C4%B1" TargetMode="External"/><Relationship Id="rId30" Type="http://schemas.openxmlformats.org/officeDocument/2006/relationships/hyperlink" Target="https://tr.wikipedia.org/wiki/Moskova" TargetMode="External"/><Relationship Id="rId35" Type="http://schemas.openxmlformats.org/officeDocument/2006/relationships/hyperlink" Target="https://tr.wikipedia.org/wiki/Yunanista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tr-TR" sz="1400" b="0" i="0" u="none" strike="noStrike" baseline="0">
                <a:effectLst/>
              </a:rPr>
              <a:t>Türkiye'nin  Dış Ticaret Göstergeleri (milyar dolar)</a:t>
            </a:r>
            <a:endParaRPr lang="tr-TR" sz="18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tr-T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tr-T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İhracat</c:v>
                </c:pt>
              </c:strCache>
            </c:strRef>
          </c:tx>
          <c:spPr>
            <a:solidFill>
              <a:schemeClr val="accent1"/>
            </a:solidFill>
            <a:ln>
              <a:noFill/>
            </a:ln>
            <a:effectLst/>
            <a:sp3d/>
          </c:spPr>
          <c:invertIfNegative val="0"/>
          <c:cat>
            <c:numRef>
              <c:f>Sayfa1!$A$2:$A$6</c:f>
              <c:numCache>
                <c:formatCode>General</c:formatCode>
                <c:ptCount val="5"/>
                <c:pt idx="0">
                  <c:v>2015</c:v>
                </c:pt>
                <c:pt idx="1">
                  <c:v>2018</c:v>
                </c:pt>
                <c:pt idx="2">
                  <c:v>2020</c:v>
                </c:pt>
                <c:pt idx="3">
                  <c:v>2022</c:v>
                </c:pt>
                <c:pt idx="4">
                  <c:v>2023</c:v>
                </c:pt>
              </c:numCache>
            </c:numRef>
          </c:cat>
          <c:val>
            <c:numRef>
              <c:f>Sayfa1!$B$2:$B$6</c:f>
              <c:numCache>
                <c:formatCode>General</c:formatCode>
                <c:ptCount val="5"/>
                <c:pt idx="0">
                  <c:v>150.97999999999999</c:v>
                </c:pt>
                <c:pt idx="1">
                  <c:v>177.16</c:v>
                </c:pt>
                <c:pt idx="2">
                  <c:v>169.63</c:v>
                </c:pt>
                <c:pt idx="3">
                  <c:v>254.16</c:v>
                </c:pt>
                <c:pt idx="4">
                  <c:v>255.53</c:v>
                </c:pt>
              </c:numCache>
            </c:numRef>
          </c:val>
          <c:extLst>
            <c:ext xmlns:c16="http://schemas.microsoft.com/office/drawing/2014/chart" uri="{C3380CC4-5D6E-409C-BE32-E72D297353CC}">
              <c16:uniqueId val="{00000000-66D7-4DBA-B4AD-B109548FEBE5}"/>
            </c:ext>
          </c:extLst>
        </c:ser>
        <c:ser>
          <c:idx val="1"/>
          <c:order val="1"/>
          <c:tx>
            <c:strRef>
              <c:f>Sayfa1!$C$1</c:f>
              <c:strCache>
                <c:ptCount val="1"/>
                <c:pt idx="0">
                  <c:v>İthalat</c:v>
                </c:pt>
              </c:strCache>
            </c:strRef>
          </c:tx>
          <c:spPr>
            <a:solidFill>
              <a:schemeClr val="accent2"/>
            </a:solidFill>
            <a:ln>
              <a:noFill/>
            </a:ln>
            <a:effectLst/>
            <a:sp3d/>
          </c:spPr>
          <c:invertIfNegative val="0"/>
          <c:cat>
            <c:numRef>
              <c:f>Sayfa1!$A$2:$A$6</c:f>
              <c:numCache>
                <c:formatCode>General</c:formatCode>
                <c:ptCount val="5"/>
                <c:pt idx="0">
                  <c:v>2015</c:v>
                </c:pt>
                <c:pt idx="1">
                  <c:v>2018</c:v>
                </c:pt>
                <c:pt idx="2">
                  <c:v>2020</c:v>
                </c:pt>
                <c:pt idx="3">
                  <c:v>2022</c:v>
                </c:pt>
                <c:pt idx="4">
                  <c:v>2023</c:v>
                </c:pt>
              </c:numCache>
            </c:numRef>
          </c:cat>
          <c:val>
            <c:numRef>
              <c:f>Sayfa1!$C$2:$C$6</c:f>
              <c:numCache>
                <c:formatCode>General</c:formatCode>
                <c:ptCount val="5"/>
                <c:pt idx="0">
                  <c:v>213.61</c:v>
                </c:pt>
                <c:pt idx="1">
                  <c:v>231.15</c:v>
                </c:pt>
                <c:pt idx="2">
                  <c:v>219.51</c:v>
                </c:pt>
                <c:pt idx="3">
                  <c:v>363.71</c:v>
                </c:pt>
                <c:pt idx="4">
                  <c:v>361.76</c:v>
                </c:pt>
              </c:numCache>
            </c:numRef>
          </c:val>
          <c:extLst>
            <c:ext xmlns:c16="http://schemas.microsoft.com/office/drawing/2014/chart" uri="{C3380CC4-5D6E-409C-BE32-E72D297353CC}">
              <c16:uniqueId val="{00000001-66D7-4DBA-B4AD-B109548FEBE5}"/>
            </c:ext>
          </c:extLst>
        </c:ser>
        <c:ser>
          <c:idx val="2"/>
          <c:order val="2"/>
          <c:tx>
            <c:strRef>
              <c:f>Sayfa1!$D$1</c:f>
              <c:strCache>
                <c:ptCount val="1"/>
                <c:pt idx="0">
                  <c:v>Denge</c:v>
                </c:pt>
              </c:strCache>
            </c:strRef>
          </c:tx>
          <c:spPr>
            <a:solidFill>
              <a:schemeClr val="accent3"/>
            </a:solidFill>
            <a:ln>
              <a:noFill/>
            </a:ln>
            <a:effectLst/>
            <a:sp3d/>
          </c:spPr>
          <c:invertIfNegative val="0"/>
          <c:cat>
            <c:numRef>
              <c:f>Sayfa1!$A$2:$A$6</c:f>
              <c:numCache>
                <c:formatCode>General</c:formatCode>
                <c:ptCount val="5"/>
                <c:pt idx="0">
                  <c:v>2015</c:v>
                </c:pt>
                <c:pt idx="1">
                  <c:v>2018</c:v>
                </c:pt>
                <c:pt idx="2">
                  <c:v>2020</c:v>
                </c:pt>
                <c:pt idx="3">
                  <c:v>2022</c:v>
                </c:pt>
                <c:pt idx="4">
                  <c:v>2023</c:v>
                </c:pt>
              </c:numCache>
            </c:numRef>
          </c:cat>
          <c:val>
            <c:numRef>
              <c:f>Sayfa1!$D$2:$D$6</c:f>
              <c:numCache>
                <c:formatCode>General</c:formatCode>
                <c:ptCount val="5"/>
                <c:pt idx="0">
                  <c:v>-62.63</c:v>
                </c:pt>
                <c:pt idx="1">
                  <c:v>-53.98</c:v>
                </c:pt>
                <c:pt idx="2">
                  <c:v>-49.87</c:v>
                </c:pt>
                <c:pt idx="3">
                  <c:v>-109.54</c:v>
                </c:pt>
                <c:pt idx="4">
                  <c:v>-106.22</c:v>
                </c:pt>
              </c:numCache>
            </c:numRef>
          </c:val>
          <c:extLst>
            <c:ext xmlns:c16="http://schemas.microsoft.com/office/drawing/2014/chart" uri="{C3380CC4-5D6E-409C-BE32-E72D297353CC}">
              <c16:uniqueId val="{00000002-66D7-4DBA-B4AD-B109548FEBE5}"/>
            </c:ext>
          </c:extLst>
        </c:ser>
        <c:ser>
          <c:idx val="3"/>
          <c:order val="3"/>
          <c:tx>
            <c:strRef>
              <c:f>Sayfa1!$E$1</c:f>
              <c:strCache>
                <c:ptCount val="1"/>
                <c:pt idx="0">
                  <c:v>Hacim</c:v>
                </c:pt>
              </c:strCache>
            </c:strRef>
          </c:tx>
          <c:spPr>
            <a:solidFill>
              <a:schemeClr val="accent4"/>
            </a:solidFill>
            <a:ln>
              <a:noFill/>
            </a:ln>
            <a:effectLst/>
            <a:sp3d/>
          </c:spPr>
          <c:invertIfNegative val="0"/>
          <c:cat>
            <c:numRef>
              <c:f>Sayfa1!$A$2:$A$6</c:f>
              <c:numCache>
                <c:formatCode>General</c:formatCode>
                <c:ptCount val="5"/>
                <c:pt idx="0">
                  <c:v>2015</c:v>
                </c:pt>
                <c:pt idx="1">
                  <c:v>2018</c:v>
                </c:pt>
                <c:pt idx="2">
                  <c:v>2020</c:v>
                </c:pt>
                <c:pt idx="3">
                  <c:v>2022</c:v>
                </c:pt>
                <c:pt idx="4">
                  <c:v>2023</c:v>
                </c:pt>
              </c:numCache>
            </c:numRef>
          </c:cat>
          <c:val>
            <c:numRef>
              <c:f>Sayfa1!$E$2:$E$6</c:f>
              <c:numCache>
                <c:formatCode>General</c:formatCode>
                <c:ptCount val="5"/>
                <c:pt idx="0">
                  <c:v>364.6</c:v>
                </c:pt>
                <c:pt idx="1">
                  <c:v>408.32</c:v>
                </c:pt>
                <c:pt idx="2">
                  <c:v>389.15</c:v>
                </c:pt>
                <c:pt idx="3">
                  <c:v>617.88</c:v>
                </c:pt>
                <c:pt idx="4">
                  <c:v>617.29999999999995</c:v>
                </c:pt>
              </c:numCache>
            </c:numRef>
          </c:val>
          <c:extLst>
            <c:ext xmlns:c16="http://schemas.microsoft.com/office/drawing/2014/chart" uri="{C3380CC4-5D6E-409C-BE32-E72D297353CC}">
              <c16:uniqueId val="{00000003-66D7-4DBA-B4AD-B109548FEBE5}"/>
            </c:ext>
          </c:extLst>
        </c:ser>
        <c:dLbls>
          <c:showLegendKey val="0"/>
          <c:showVal val="0"/>
          <c:showCatName val="0"/>
          <c:showSerName val="0"/>
          <c:showPercent val="0"/>
          <c:showBubbleSize val="0"/>
        </c:dLbls>
        <c:gapWidth val="150"/>
        <c:shape val="box"/>
        <c:axId val="374605568"/>
        <c:axId val="374613440"/>
        <c:axId val="0"/>
      </c:bar3DChart>
      <c:catAx>
        <c:axId val="374605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74613440"/>
        <c:crosses val="autoZero"/>
        <c:auto val="1"/>
        <c:lblAlgn val="ctr"/>
        <c:lblOffset val="100"/>
        <c:noMultiLvlLbl val="0"/>
      </c:catAx>
      <c:valAx>
        <c:axId val="374613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746055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tr-T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tr-TR" sz="1600" b="1" i="0" baseline="0">
                <a:effectLst/>
              </a:rPr>
              <a:t>TÜRKİY'NİN </a:t>
            </a:r>
            <a:r>
              <a:rPr lang="en-US" sz="1600" b="1" i="0" baseline="0">
                <a:effectLst/>
              </a:rPr>
              <a:t> ÜLKELERE GÖRE İ</a:t>
            </a:r>
            <a:r>
              <a:rPr lang="tr-TR" sz="1600" b="1" i="0" baseline="0">
                <a:effectLst/>
              </a:rPr>
              <a:t>HRACAT</a:t>
            </a:r>
            <a:r>
              <a:rPr lang="en-US" sz="1600" b="1" i="0" baseline="0">
                <a:effectLst/>
              </a:rPr>
              <a:t>I </a:t>
            </a:r>
            <a:endParaRPr lang="tr-TR" sz="1600" b="1" i="0" baseline="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600" b="1" i="0" baseline="0">
                <a:effectLst/>
              </a:rPr>
              <a:t>202</a:t>
            </a:r>
            <a:r>
              <a:rPr lang="tr-TR" sz="1600" b="1" i="0" baseline="0">
                <a:effectLst/>
              </a:rPr>
              <a:t>3</a:t>
            </a:r>
            <a:r>
              <a:rPr lang="en-US" sz="1600" b="1" i="0" baseline="0">
                <a:effectLst/>
              </a:rPr>
              <a:t> (MİLYON DOLAR, %PAY )</a:t>
            </a:r>
            <a:endParaRPr lang="tr-TR" sz="1600" b="1">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23715490619852295"/>
          <c:y val="3.1003492984429577E-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Satışlar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226-46F4-9213-D35D621C089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226-46F4-9213-D35D621C089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226-46F4-9213-D35D621C089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226-46F4-9213-D35D621C089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226-46F4-9213-D35D621C0890}"/>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226-46F4-9213-D35D621C0890}"/>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2226-46F4-9213-D35D621C0890}"/>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2226-46F4-9213-D35D621C0890}"/>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2226-46F4-9213-D35D621C0890}"/>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2226-46F4-9213-D35D621C0890}"/>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2226-46F4-9213-D35D621C0890}"/>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2226-46F4-9213-D35D621C0890}"/>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2226-46F4-9213-D35D621C0890}"/>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2226-46F4-9213-D35D621C0890}"/>
              </c:ext>
            </c:extLst>
          </c:dPt>
          <c:cat>
            <c:strRef>
              <c:f>Sayfa1!$A$2:$A$15</c:f>
              <c:strCache>
                <c:ptCount val="14"/>
                <c:pt idx="0">
                  <c:v>Almanya</c:v>
                </c:pt>
                <c:pt idx="1">
                  <c:v>ABD</c:v>
                </c:pt>
                <c:pt idx="2">
                  <c:v>Irak</c:v>
                </c:pt>
                <c:pt idx="3">
                  <c:v>Birleşik Krallık</c:v>
                </c:pt>
                <c:pt idx="4">
                  <c:v>İtalya </c:v>
                </c:pt>
                <c:pt idx="5">
                  <c:v>Fransa</c:v>
                </c:pt>
                <c:pt idx="6">
                  <c:v>Rusya</c:v>
                </c:pt>
                <c:pt idx="7">
                  <c:v>Belçika</c:v>
                </c:pt>
                <c:pt idx="8">
                  <c:v>Yunanistan </c:v>
                </c:pt>
                <c:pt idx="9">
                  <c:v>Çin</c:v>
                </c:pt>
                <c:pt idx="10">
                  <c:v>Diğerleri </c:v>
                </c:pt>
                <c:pt idx="11">
                  <c:v>Polonya</c:v>
                </c:pt>
                <c:pt idx="12">
                  <c:v>Hollanda</c:v>
                </c:pt>
                <c:pt idx="13">
                  <c:v>Libya</c:v>
                </c:pt>
              </c:strCache>
            </c:strRef>
          </c:cat>
          <c:val>
            <c:numRef>
              <c:f>Sayfa1!$B$2:$B$15</c:f>
              <c:numCache>
                <c:formatCode>General</c:formatCode>
                <c:ptCount val="14"/>
                <c:pt idx="0">
                  <c:v>21.07</c:v>
                </c:pt>
                <c:pt idx="1">
                  <c:v>14.82</c:v>
                </c:pt>
                <c:pt idx="2">
                  <c:v>12.75</c:v>
                </c:pt>
                <c:pt idx="3">
                  <c:v>12.46</c:v>
                </c:pt>
                <c:pt idx="4">
                  <c:v>12.37</c:v>
                </c:pt>
                <c:pt idx="5">
                  <c:v>10.28</c:v>
                </c:pt>
                <c:pt idx="6">
                  <c:v>10.9</c:v>
                </c:pt>
                <c:pt idx="7">
                  <c:v>4.3600000000000003</c:v>
                </c:pt>
                <c:pt idx="8">
                  <c:v>4.17</c:v>
                </c:pt>
                <c:pt idx="9">
                  <c:v>3.3</c:v>
                </c:pt>
                <c:pt idx="10">
                  <c:v>90.1</c:v>
                </c:pt>
                <c:pt idx="11">
                  <c:v>5.95</c:v>
                </c:pt>
                <c:pt idx="12">
                  <c:v>7.85</c:v>
                </c:pt>
              </c:numCache>
            </c:numRef>
          </c:val>
          <c:extLst>
            <c:ext xmlns:c16="http://schemas.microsoft.com/office/drawing/2014/chart" uri="{C3380CC4-5D6E-409C-BE32-E72D297353CC}">
              <c16:uniqueId val="{00000000-D414-45FB-9F93-588485AD459C}"/>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600" b="1" i="0" u="none" strike="noStrike" baseline="0">
                <a:effectLst/>
              </a:rPr>
              <a:t>TÜRKİYE'NİN ÜLKELERE GÖRE İTHALATI</a:t>
            </a:r>
          </a:p>
          <a:p>
            <a:pPr>
              <a:defRPr/>
            </a:pPr>
            <a:r>
              <a:rPr lang="tr-TR" sz="1600" b="1" i="0" u="none" strike="noStrike" baseline="0">
                <a:effectLst/>
              </a:rPr>
              <a:t> 2023(MİLYON DOLAR, %PAY )</a:t>
            </a:r>
            <a:endParaRPr lang="en-US" sz="16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Satışlar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334-49F0-9B9C-2A9328C9146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334-49F0-9B9C-2A9328C9146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334-49F0-9B9C-2A9328C9146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334-49F0-9B9C-2A9328C9146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334-49F0-9B9C-2A9328C9146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334-49F0-9B9C-2A9328C91464}"/>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3334-49F0-9B9C-2A9328C91464}"/>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3334-49F0-9B9C-2A9328C91464}"/>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3334-49F0-9B9C-2A9328C91464}"/>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3334-49F0-9B9C-2A9328C91464}"/>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3334-49F0-9B9C-2A9328C91464}"/>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3334-49F0-9B9C-2A9328C91464}"/>
              </c:ext>
            </c:extLst>
          </c:dPt>
          <c:cat>
            <c:strRef>
              <c:f>Sayfa1!$A$2:$A$13</c:f>
              <c:strCache>
                <c:ptCount val="12"/>
                <c:pt idx="0">
                  <c:v>Rusya </c:v>
                </c:pt>
                <c:pt idx="1">
                  <c:v>Çin</c:v>
                </c:pt>
                <c:pt idx="2">
                  <c:v>Almanya</c:v>
                </c:pt>
                <c:pt idx="3">
                  <c:v>İsviçre</c:v>
                </c:pt>
                <c:pt idx="4">
                  <c:v>ABD</c:v>
                </c:pt>
                <c:pt idx="5">
                  <c:v>İtalya</c:v>
                </c:pt>
                <c:pt idx="6">
                  <c:v>Fransa</c:v>
                </c:pt>
                <c:pt idx="7">
                  <c:v>Hindistan </c:v>
                </c:pt>
                <c:pt idx="8">
                  <c:v>Güney kore </c:v>
                </c:pt>
                <c:pt idx="9">
                  <c:v>Brezilya</c:v>
                </c:pt>
                <c:pt idx="10">
                  <c:v>Ukraniya</c:v>
                </c:pt>
                <c:pt idx="11">
                  <c:v>Diğerleri </c:v>
                </c:pt>
              </c:strCache>
            </c:strRef>
          </c:cat>
          <c:val>
            <c:numRef>
              <c:f>Sayfa1!$B$2:$B$13</c:f>
              <c:numCache>
                <c:formatCode>General</c:formatCode>
                <c:ptCount val="12"/>
                <c:pt idx="0">
                  <c:v>45.59</c:v>
                </c:pt>
                <c:pt idx="1">
                  <c:v>44.98</c:v>
                </c:pt>
                <c:pt idx="2">
                  <c:v>26.68</c:v>
                </c:pt>
                <c:pt idx="3">
                  <c:v>19.899999999999999</c:v>
                </c:pt>
                <c:pt idx="4">
                  <c:v>15.77</c:v>
                </c:pt>
                <c:pt idx="5">
                  <c:v>14.99</c:v>
                </c:pt>
                <c:pt idx="6">
                  <c:v>11.54</c:v>
                </c:pt>
                <c:pt idx="7">
                  <c:v>7.93</c:v>
                </c:pt>
                <c:pt idx="8">
                  <c:v>9.4700000000000006</c:v>
                </c:pt>
                <c:pt idx="9">
                  <c:v>4.13</c:v>
                </c:pt>
                <c:pt idx="10">
                  <c:v>3.69</c:v>
                </c:pt>
                <c:pt idx="11">
                  <c:v>100.28</c:v>
                </c:pt>
              </c:numCache>
            </c:numRef>
          </c:val>
          <c:extLst>
            <c:ext xmlns:c16="http://schemas.microsoft.com/office/drawing/2014/chart" uri="{C3380CC4-5D6E-409C-BE32-E72D297353CC}">
              <c16:uniqueId val="{00000000-04F1-4B9D-8D6A-F844221CA1C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2726</Words>
  <Characters>15541</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2024-03-25T11:32:00Z</dcterms:created>
  <dcterms:modified xsi:type="dcterms:W3CDTF">2024-04-22T13:07:00Z</dcterms:modified>
</cp:coreProperties>
</file>