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90" w:rsidRDefault="00D97FF6" w:rsidP="00D97FF6">
      <w:pPr>
        <w:jc w:val="center"/>
      </w:pPr>
      <w:r>
        <w:rPr>
          <w:noProof/>
          <w:lang w:eastAsia="tr-TR"/>
        </w:rPr>
        <w:drawing>
          <wp:inline distT="0" distB="0" distL="0" distR="0" wp14:anchorId="60AD0AC3" wp14:editId="616A9FA2">
            <wp:extent cx="4210050" cy="4210050"/>
            <wp:effectExtent l="0" t="0" r="0" b="0"/>
            <wp:docPr id="1" name="Resim 1" descr="Germany Flag - 60x90cm | Discount Party 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many Flag - 60x90cm | Discount Party Wareho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050" cy="4210050"/>
                    </a:xfrm>
                    <a:prstGeom prst="rect">
                      <a:avLst/>
                    </a:prstGeom>
                    <a:noFill/>
                    <a:ln>
                      <a:noFill/>
                    </a:ln>
                  </pic:spPr>
                </pic:pic>
              </a:graphicData>
            </a:graphic>
          </wp:inline>
        </w:drawing>
      </w:r>
    </w:p>
    <w:p w:rsidR="00D97FF6" w:rsidRDefault="00D97FF6" w:rsidP="00D97FF6">
      <w:pPr>
        <w:jc w:val="center"/>
      </w:pPr>
    </w:p>
    <w:p w:rsidR="00D97FF6" w:rsidRDefault="00D97FF6" w:rsidP="00D97FF6">
      <w:pPr>
        <w:jc w:val="center"/>
        <w:rPr>
          <w:rFonts w:ascii="Algerian" w:hAnsi="Algerian"/>
          <w:sz w:val="48"/>
          <w:szCs w:val="48"/>
        </w:rPr>
      </w:pPr>
    </w:p>
    <w:p w:rsidR="00D97FF6" w:rsidRDefault="00D97FF6" w:rsidP="00D97FF6">
      <w:pPr>
        <w:jc w:val="center"/>
        <w:rPr>
          <w:rFonts w:ascii="Algerian" w:hAnsi="Algerian"/>
          <w:sz w:val="48"/>
          <w:szCs w:val="48"/>
        </w:rPr>
      </w:pPr>
      <w:r w:rsidRPr="00D97FF6">
        <w:rPr>
          <w:rFonts w:ascii="Algerian" w:hAnsi="Algerian"/>
          <w:sz w:val="48"/>
          <w:szCs w:val="48"/>
        </w:rPr>
        <w:t>ALMANYA ÜLKE PROF</w:t>
      </w:r>
      <w:r w:rsidRPr="00D97FF6">
        <w:rPr>
          <w:rFonts w:ascii="Cambria" w:hAnsi="Cambria" w:cs="Cambria"/>
          <w:sz w:val="48"/>
          <w:szCs w:val="48"/>
        </w:rPr>
        <w:t>İ</w:t>
      </w:r>
      <w:r w:rsidRPr="00D97FF6">
        <w:rPr>
          <w:rFonts w:ascii="Algerian" w:hAnsi="Algerian"/>
          <w:sz w:val="48"/>
          <w:szCs w:val="48"/>
        </w:rPr>
        <w:t>L</w:t>
      </w:r>
      <w:r w:rsidRPr="00D97FF6">
        <w:rPr>
          <w:rFonts w:ascii="Cambria" w:hAnsi="Cambria" w:cs="Cambria"/>
          <w:sz w:val="48"/>
          <w:szCs w:val="48"/>
        </w:rPr>
        <w:t>İ</w:t>
      </w:r>
      <w:r w:rsidRPr="00D97FF6">
        <w:rPr>
          <w:rFonts w:ascii="Algerian" w:hAnsi="Algerian"/>
          <w:sz w:val="48"/>
          <w:szCs w:val="48"/>
        </w:rPr>
        <w:t xml:space="preserve"> </w:t>
      </w:r>
    </w:p>
    <w:p w:rsidR="00D97FF6" w:rsidRDefault="00D97FF6" w:rsidP="00D97FF6">
      <w:pPr>
        <w:jc w:val="center"/>
        <w:rPr>
          <w:rFonts w:ascii="Algerian" w:hAnsi="Algerian"/>
          <w:sz w:val="48"/>
          <w:szCs w:val="48"/>
        </w:rPr>
      </w:pPr>
    </w:p>
    <w:p w:rsidR="00D97FF6" w:rsidRDefault="00D97FF6" w:rsidP="00D97FF6">
      <w:pPr>
        <w:jc w:val="center"/>
        <w:rPr>
          <w:rFonts w:ascii="Algerian" w:hAnsi="Algerian"/>
          <w:sz w:val="48"/>
          <w:szCs w:val="48"/>
        </w:rPr>
      </w:pPr>
    </w:p>
    <w:p w:rsidR="00D97FF6" w:rsidRDefault="00D97FF6" w:rsidP="00D97FF6">
      <w:pPr>
        <w:jc w:val="center"/>
        <w:rPr>
          <w:rFonts w:ascii="Algerian" w:hAnsi="Algerian"/>
          <w:sz w:val="48"/>
          <w:szCs w:val="48"/>
        </w:rPr>
      </w:pPr>
    </w:p>
    <w:p w:rsidR="00D97FF6" w:rsidRDefault="00D97FF6" w:rsidP="00D97FF6">
      <w:pPr>
        <w:jc w:val="center"/>
        <w:rPr>
          <w:rFonts w:ascii="Arial" w:hAnsi="Arial" w:cs="Arial"/>
          <w:sz w:val="24"/>
          <w:szCs w:val="24"/>
        </w:rPr>
      </w:pPr>
      <w:r>
        <w:rPr>
          <w:noProof/>
          <w:lang w:eastAsia="tr-TR"/>
        </w:rPr>
        <w:drawing>
          <wp:inline distT="0" distB="0" distL="0" distR="0" wp14:anchorId="104D6697" wp14:editId="04657691">
            <wp:extent cx="1219200" cy="1554862"/>
            <wp:effectExtent l="0" t="0" r="0" b="7620"/>
            <wp:docPr id="2" name="Resim 2" descr="Kurumsal Kimliğim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rumsal Kimliğimi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8949" cy="1605554"/>
                    </a:xfrm>
                    <a:prstGeom prst="rect">
                      <a:avLst/>
                    </a:prstGeom>
                    <a:noFill/>
                    <a:ln>
                      <a:noFill/>
                    </a:ln>
                  </pic:spPr>
                </pic:pic>
              </a:graphicData>
            </a:graphic>
          </wp:inline>
        </w:drawing>
      </w:r>
    </w:p>
    <w:p w:rsidR="00D97FF6" w:rsidRPr="00D97FF6" w:rsidRDefault="00D97FF6" w:rsidP="00D97FF6">
      <w:pPr>
        <w:rPr>
          <w:rFonts w:ascii="Arial" w:hAnsi="Arial" w:cs="Arial"/>
          <w:b/>
          <w:sz w:val="28"/>
          <w:szCs w:val="28"/>
        </w:rPr>
      </w:pPr>
      <w:r w:rsidRPr="00D97FF6">
        <w:rPr>
          <w:rFonts w:ascii="Arial" w:hAnsi="Arial" w:cs="Arial"/>
          <w:b/>
          <w:sz w:val="28"/>
          <w:szCs w:val="28"/>
        </w:rPr>
        <w:lastRenderedPageBreak/>
        <w:t>İÇİNDEKİLER:</w:t>
      </w:r>
    </w:p>
    <w:p w:rsidR="00D97FF6" w:rsidRPr="008D7404" w:rsidRDefault="00D97FF6" w:rsidP="00D97FF6">
      <w:pPr>
        <w:rPr>
          <w:rFonts w:ascii="Arial" w:hAnsi="Arial" w:cs="Arial"/>
          <w:b/>
          <w:sz w:val="24"/>
          <w:szCs w:val="24"/>
        </w:rPr>
      </w:pPr>
      <w:r w:rsidRPr="008D7404">
        <w:rPr>
          <w:rFonts w:ascii="Arial" w:hAnsi="Arial" w:cs="Arial"/>
          <w:b/>
          <w:sz w:val="24"/>
          <w:szCs w:val="24"/>
        </w:rPr>
        <w:t xml:space="preserve">GENEL BİLGİLER </w:t>
      </w:r>
    </w:p>
    <w:p w:rsidR="00D97FF6" w:rsidRPr="008D7404" w:rsidRDefault="00D97FF6" w:rsidP="00D97FF6">
      <w:pPr>
        <w:rPr>
          <w:rFonts w:ascii="Arial" w:hAnsi="Arial" w:cs="Arial"/>
          <w:b/>
          <w:sz w:val="24"/>
          <w:szCs w:val="24"/>
        </w:rPr>
      </w:pPr>
      <w:r w:rsidRPr="008D7404">
        <w:rPr>
          <w:rFonts w:ascii="Arial" w:hAnsi="Arial" w:cs="Arial"/>
          <w:b/>
          <w:sz w:val="24"/>
          <w:szCs w:val="24"/>
        </w:rPr>
        <w:t>GENEL EKONOMİK DURUMU</w:t>
      </w:r>
    </w:p>
    <w:p w:rsidR="00D97FF6" w:rsidRPr="008D7404" w:rsidRDefault="00D97FF6" w:rsidP="00D97FF6">
      <w:pPr>
        <w:rPr>
          <w:rFonts w:ascii="Arial" w:hAnsi="Arial" w:cs="Arial"/>
          <w:b/>
          <w:sz w:val="24"/>
          <w:szCs w:val="24"/>
        </w:rPr>
      </w:pPr>
      <w:r w:rsidRPr="008D7404">
        <w:rPr>
          <w:rFonts w:ascii="Arial" w:hAnsi="Arial" w:cs="Arial"/>
          <w:b/>
          <w:sz w:val="24"/>
          <w:szCs w:val="24"/>
        </w:rPr>
        <w:t xml:space="preserve">DIŞ TİCARET </w:t>
      </w:r>
    </w:p>
    <w:p w:rsidR="00D97FF6" w:rsidRPr="008D7404" w:rsidRDefault="00D97FF6" w:rsidP="00D97FF6">
      <w:pPr>
        <w:rPr>
          <w:rFonts w:ascii="Arial" w:hAnsi="Arial" w:cs="Arial"/>
          <w:b/>
          <w:sz w:val="24"/>
          <w:szCs w:val="24"/>
        </w:rPr>
      </w:pPr>
      <w:r w:rsidRPr="008D7404">
        <w:rPr>
          <w:rFonts w:ascii="Arial" w:hAnsi="Arial" w:cs="Arial"/>
          <w:b/>
          <w:sz w:val="24"/>
          <w:szCs w:val="24"/>
        </w:rPr>
        <w:t xml:space="preserve">YATIRIMLAR </w:t>
      </w:r>
    </w:p>
    <w:p w:rsidR="00D97FF6" w:rsidRPr="008D7404" w:rsidRDefault="00D97FF6" w:rsidP="00D97FF6">
      <w:pPr>
        <w:rPr>
          <w:rFonts w:ascii="Arial" w:hAnsi="Arial" w:cs="Arial"/>
          <w:b/>
          <w:sz w:val="24"/>
          <w:szCs w:val="24"/>
        </w:rPr>
      </w:pPr>
      <w:r w:rsidRPr="008D7404">
        <w:rPr>
          <w:rFonts w:ascii="Arial" w:hAnsi="Arial" w:cs="Arial"/>
          <w:b/>
          <w:sz w:val="24"/>
          <w:szCs w:val="24"/>
        </w:rPr>
        <w:t>TÜRKİYE İLE TİCARET</w:t>
      </w: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rPr>
          <w:rFonts w:ascii="Arial" w:hAnsi="Arial" w:cs="Arial"/>
          <w:sz w:val="24"/>
          <w:szCs w:val="24"/>
        </w:rPr>
      </w:pPr>
    </w:p>
    <w:p w:rsidR="00D97FF6" w:rsidRDefault="00D97FF6" w:rsidP="00D97FF6">
      <w:pPr>
        <w:pStyle w:val="ListeParagraf"/>
        <w:numPr>
          <w:ilvl w:val="0"/>
          <w:numId w:val="1"/>
        </w:numPr>
        <w:rPr>
          <w:rFonts w:ascii="Arial" w:hAnsi="Arial" w:cs="Arial"/>
          <w:sz w:val="24"/>
          <w:szCs w:val="24"/>
        </w:rPr>
      </w:pPr>
      <w:r w:rsidRPr="00927305">
        <w:rPr>
          <w:rFonts w:ascii="Arial" w:hAnsi="Arial" w:cs="Arial"/>
          <w:b/>
          <w:sz w:val="24"/>
          <w:szCs w:val="24"/>
        </w:rPr>
        <w:lastRenderedPageBreak/>
        <w:t>GENEL BİLGİLER:</w:t>
      </w:r>
    </w:p>
    <w:p w:rsidR="00D97FF6" w:rsidRPr="00927305" w:rsidRDefault="00D97FF6" w:rsidP="00D97FF6">
      <w:pPr>
        <w:ind w:left="360"/>
        <w:rPr>
          <w:rFonts w:ascii="Arial" w:hAnsi="Arial" w:cs="Arial"/>
          <w:b/>
          <w:sz w:val="24"/>
          <w:szCs w:val="24"/>
        </w:rPr>
      </w:pPr>
      <w:r w:rsidRPr="00927305">
        <w:rPr>
          <w:rFonts w:ascii="Arial" w:hAnsi="Arial" w:cs="Arial"/>
          <w:b/>
          <w:sz w:val="24"/>
          <w:szCs w:val="24"/>
        </w:rPr>
        <w:t>Başlıca Sosyal Göstergeler:</w:t>
      </w:r>
    </w:p>
    <w:tbl>
      <w:tblPr>
        <w:tblStyle w:val="TabloKlavuzu"/>
        <w:tblW w:w="0" w:type="auto"/>
        <w:tblInd w:w="360" w:type="dxa"/>
        <w:tblLook w:val="04A0" w:firstRow="1" w:lastRow="0" w:firstColumn="1" w:lastColumn="0" w:noHBand="0" w:noVBand="1"/>
      </w:tblPr>
      <w:tblGrid>
        <w:gridCol w:w="4341"/>
        <w:gridCol w:w="4359"/>
      </w:tblGrid>
      <w:tr w:rsidR="00D97FF6" w:rsidTr="00D97FF6">
        <w:tc>
          <w:tcPr>
            <w:tcW w:w="4531" w:type="dxa"/>
          </w:tcPr>
          <w:p w:rsidR="00D97FF6" w:rsidRPr="00202EC4" w:rsidRDefault="00D97FF6" w:rsidP="00D97FF6">
            <w:pPr>
              <w:rPr>
                <w:rFonts w:ascii="Arial" w:hAnsi="Arial" w:cs="Arial"/>
                <w:b/>
                <w:sz w:val="24"/>
                <w:szCs w:val="24"/>
              </w:rPr>
            </w:pPr>
            <w:r w:rsidRPr="00202EC4">
              <w:rPr>
                <w:rFonts w:ascii="Arial" w:hAnsi="Arial" w:cs="Arial"/>
                <w:b/>
                <w:sz w:val="24"/>
                <w:szCs w:val="24"/>
              </w:rPr>
              <w:t>Resmi Adı</w:t>
            </w:r>
          </w:p>
        </w:tc>
        <w:tc>
          <w:tcPr>
            <w:tcW w:w="4531" w:type="dxa"/>
          </w:tcPr>
          <w:p w:rsidR="00D97FF6" w:rsidRDefault="00D97FF6" w:rsidP="00D97FF6">
            <w:pPr>
              <w:rPr>
                <w:rFonts w:ascii="Arial" w:hAnsi="Arial" w:cs="Arial"/>
                <w:sz w:val="24"/>
                <w:szCs w:val="24"/>
              </w:rPr>
            </w:pPr>
            <w:r w:rsidRPr="00D97FF6">
              <w:rPr>
                <w:rFonts w:ascii="Arial" w:hAnsi="Arial" w:cs="Arial"/>
                <w:sz w:val="24"/>
                <w:szCs w:val="24"/>
              </w:rPr>
              <w:t>Almanya Federal Cumhuriyeti</w:t>
            </w:r>
          </w:p>
        </w:tc>
      </w:tr>
      <w:tr w:rsidR="00D97FF6" w:rsidTr="00D97FF6">
        <w:tc>
          <w:tcPr>
            <w:tcW w:w="4531" w:type="dxa"/>
          </w:tcPr>
          <w:p w:rsidR="00D97FF6" w:rsidRPr="00202EC4" w:rsidRDefault="00D97FF6" w:rsidP="00D97FF6">
            <w:pPr>
              <w:rPr>
                <w:rFonts w:ascii="Arial" w:hAnsi="Arial" w:cs="Arial"/>
                <w:b/>
                <w:sz w:val="24"/>
                <w:szCs w:val="24"/>
              </w:rPr>
            </w:pPr>
            <w:r w:rsidRPr="00202EC4">
              <w:rPr>
                <w:rFonts w:ascii="Arial" w:hAnsi="Arial" w:cs="Arial"/>
                <w:b/>
                <w:sz w:val="24"/>
                <w:szCs w:val="24"/>
              </w:rPr>
              <w:t xml:space="preserve">Nüfus </w:t>
            </w:r>
          </w:p>
        </w:tc>
        <w:tc>
          <w:tcPr>
            <w:tcW w:w="4531" w:type="dxa"/>
          </w:tcPr>
          <w:p w:rsidR="00D97FF6" w:rsidRDefault="00D97FF6" w:rsidP="00D97FF6">
            <w:pPr>
              <w:rPr>
                <w:rFonts w:ascii="Arial" w:hAnsi="Arial" w:cs="Arial"/>
                <w:sz w:val="24"/>
                <w:szCs w:val="24"/>
              </w:rPr>
            </w:pPr>
            <w:r w:rsidRPr="00D97FF6">
              <w:rPr>
                <w:rFonts w:ascii="Arial" w:hAnsi="Arial" w:cs="Arial"/>
                <w:sz w:val="24"/>
                <w:szCs w:val="24"/>
              </w:rPr>
              <w:t>83 915 058</w:t>
            </w:r>
          </w:p>
        </w:tc>
      </w:tr>
      <w:tr w:rsidR="00D97FF6" w:rsidTr="00D97FF6">
        <w:tc>
          <w:tcPr>
            <w:tcW w:w="4531" w:type="dxa"/>
          </w:tcPr>
          <w:p w:rsidR="00D97FF6" w:rsidRPr="00202EC4" w:rsidRDefault="00D97FF6" w:rsidP="00D97FF6">
            <w:pPr>
              <w:rPr>
                <w:rFonts w:ascii="Arial" w:hAnsi="Arial" w:cs="Arial"/>
                <w:b/>
                <w:sz w:val="24"/>
                <w:szCs w:val="24"/>
              </w:rPr>
            </w:pPr>
            <w:r w:rsidRPr="00202EC4">
              <w:rPr>
                <w:rFonts w:ascii="Arial" w:hAnsi="Arial" w:cs="Arial"/>
                <w:b/>
                <w:sz w:val="24"/>
                <w:szCs w:val="24"/>
              </w:rPr>
              <w:t>Dil</w:t>
            </w:r>
          </w:p>
        </w:tc>
        <w:tc>
          <w:tcPr>
            <w:tcW w:w="4531" w:type="dxa"/>
          </w:tcPr>
          <w:p w:rsidR="00D97FF6" w:rsidRDefault="00D97FF6" w:rsidP="00D97FF6">
            <w:pPr>
              <w:rPr>
                <w:rFonts w:ascii="Arial" w:hAnsi="Arial" w:cs="Arial"/>
                <w:sz w:val="24"/>
                <w:szCs w:val="24"/>
              </w:rPr>
            </w:pPr>
            <w:r>
              <w:rPr>
                <w:rFonts w:ascii="Arial" w:hAnsi="Arial" w:cs="Arial"/>
                <w:sz w:val="24"/>
                <w:szCs w:val="24"/>
              </w:rPr>
              <w:t>Almanca (Resmi dil)</w:t>
            </w:r>
          </w:p>
        </w:tc>
      </w:tr>
      <w:tr w:rsidR="00D97FF6" w:rsidTr="00D97FF6">
        <w:tc>
          <w:tcPr>
            <w:tcW w:w="4531" w:type="dxa"/>
          </w:tcPr>
          <w:p w:rsidR="00D97FF6" w:rsidRPr="00202EC4" w:rsidRDefault="00D97FF6" w:rsidP="00D97FF6">
            <w:pPr>
              <w:rPr>
                <w:rFonts w:ascii="Arial" w:hAnsi="Arial" w:cs="Arial"/>
                <w:b/>
                <w:sz w:val="24"/>
                <w:szCs w:val="24"/>
              </w:rPr>
            </w:pPr>
            <w:r w:rsidRPr="00202EC4">
              <w:rPr>
                <w:rFonts w:ascii="Arial" w:hAnsi="Arial" w:cs="Arial"/>
                <w:b/>
                <w:sz w:val="24"/>
                <w:szCs w:val="24"/>
              </w:rPr>
              <w:t>Yüzölçümü</w:t>
            </w:r>
          </w:p>
        </w:tc>
        <w:tc>
          <w:tcPr>
            <w:tcW w:w="4531" w:type="dxa"/>
          </w:tcPr>
          <w:p w:rsidR="00D97FF6" w:rsidRDefault="00D97FF6" w:rsidP="00D97FF6">
            <w:pPr>
              <w:rPr>
                <w:rFonts w:ascii="Arial" w:hAnsi="Arial" w:cs="Arial"/>
                <w:sz w:val="24"/>
                <w:szCs w:val="24"/>
              </w:rPr>
            </w:pPr>
            <w:r w:rsidRPr="00D97FF6">
              <w:rPr>
                <w:rFonts w:ascii="Arial" w:hAnsi="Arial" w:cs="Arial"/>
                <w:sz w:val="24"/>
                <w:szCs w:val="24"/>
              </w:rPr>
              <w:t>357.592 km²</w:t>
            </w:r>
          </w:p>
        </w:tc>
      </w:tr>
      <w:tr w:rsidR="00D97FF6" w:rsidTr="00D97FF6">
        <w:tc>
          <w:tcPr>
            <w:tcW w:w="4531" w:type="dxa"/>
          </w:tcPr>
          <w:p w:rsidR="00D97FF6" w:rsidRPr="00202EC4" w:rsidRDefault="00D97FF6" w:rsidP="00D97FF6">
            <w:pPr>
              <w:rPr>
                <w:rFonts w:ascii="Arial" w:hAnsi="Arial" w:cs="Arial"/>
                <w:b/>
                <w:sz w:val="24"/>
                <w:szCs w:val="24"/>
              </w:rPr>
            </w:pPr>
            <w:r w:rsidRPr="00202EC4">
              <w:rPr>
                <w:rFonts w:ascii="Arial" w:hAnsi="Arial" w:cs="Arial"/>
                <w:b/>
                <w:sz w:val="24"/>
                <w:szCs w:val="24"/>
              </w:rPr>
              <w:t>Başkenti</w:t>
            </w:r>
          </w:p>
        </w:tc>
        <w:tc>
          <w:tcPr>
            <w:tcW w:w="4531" w:type="dxa"/>
          </w:tcPr>
          <w:p w:rsidR="00D97FF6" w:rsidRDefault="00D97FF6" w:rsidP="00D97FF6">
            <w:pPr>
              <w:rPr>
                <w:rFonts w:ascii="Arial" w:hAnsi="Arial" w:cs="Arial"/>
                <w:sz w:val="24"/>
                <w:szCs w:val="24"/>
              </w:rPr>
            </w:pPr>
            <w:r>
              <w:rPr>
                <w:rFonts w:ascii="Arial" w:hAnsi="Arial" w:cs="Arial"/>
                <w:sz w:val="24"/>
                <w:szCs w:val="24"/>
              </w:rPr>
              <w:t>Berlin</w:t>
            </w:r>
          </w:p>
        </w:tc>
      </w:tr>
      <w:tr w:rsidR="00927305" w:rsidTr="00D97FF6">
        <w:tc>
          <w:tcPr>
            <w:tcW w:w="4531" w:type="dxa"/>
          </w:tcPr>
          <w:p w:rsidR="00927305" w:rsidRPr="00202EC4" w:rsidRDefault="00927305" w:rsidP="00D97FF6">
            <w:pPr>
              <w:rPr>
                <w:rFonts w:ascii="Arial" w:hAnsi="Arial" w:cs="Arial"/>
                <w:b/>
                <w:sz w:val="24"/>
                <w:szCs w:val="24"/>
              </w:rPr>
            </w:pPr>
            <w:r w:rsidRPr="00202EC4">
              <w:rPr>
                <w:rFonts w:ascii="Arial" w:hAnsi="Arial" w:cs="Arial"/>
                <w:b/>
                <w:sz w:val="24"/>
                <w:szCs w:val="24"/>
              </w:rPr>
              <w:t>Başlıca Şehirleri</w:t>
            </w:r>
          </w:p>
        </w:tc>
        <w:tc>
          <w:tcPr>
            <w:tcW w:w="4531" w:type="dxa"/>
          </w:tcPr>
          <w:p w:rsidR="00927305" w:rsidRDefault="00927305" w:rsidP="00927305">
            <w:pPr>
              <w:rPr>
                <w:rFonts w:ascii="Arial" w:hAnsi="Arial" w:cs="Arial"/>
                <w:sz w:val="24"/>
                <w:szCs w:val="24"/>
              </w:rPr>
            </w:pPr>
            <w:r>
              <w:rPr>
                <w:rFonts w:ascii="Arial" w:hAnsi="Arial" w:cs="Arial"/>
                <w:sz w:val="24"/>
                <w:szCs w:val="24"/>
              </w:rPr>
              <w:t xml:space="preserve">Berlin(Başkent ) </w:t>
            </w:r>
            <w:proofErr w:type="spellStart"/>
            <w:proofErr w:type="gramStart"/>
            <w:r>
              <w:rPr>
                <w:rFonts w:ascii="Arial" w:hAnsi="Arial" w:cs="Arial"/>
                <w:sz w:val="24"/>
                <w:szCs w:val="24"/>
              </w:rPr>
              <w:t>Hambourg</w:t>
            </w:r>
            <w:proofErr w:type="spellEnd"/>
            <w:r>
              <w:rPr>
                <w:rFonts w:ascii="Arial" w:hAnsi="Arial" w:cs="Arial"/>
                <w:sz w:val="24"/>
                <w:szCs w:val="24"/>
              </w:rPr>
              <w:t xml:space="preserve"> .</w:t>
            </w:r>
            <w:proofErr w:type="spellStart"/>
            <w:r>
              <w:rPr>
                <w:rFonts w:ascii="Arial" w:hAnsi="Arial" w:cs="Arial"/>
                <w:sz w:val="24"/>
                <w:szCs w:val="24"/>
              </w:rPr>
              <w:t>Munich</w:t>
            </w:r>
            <w:proofErr w:type="spellEnd"/>
            <w:proofErr w:type="gramEnd"/>
            <w:r>
              <w:rPr>
                <w:rFonts w:ascii="Arial" w:hAnsi="Arial" w:cs="Arial"/>
                <w:sz w:val="24"/>
                <w:szCs w:val="24"/>
              </w:rPr>
              <w:t xml:space="preserve"> </w:t>
            </w:r>
            <w:proofErr w:type="spellStart"/>
            <w:r>
              <w:rPr>
                <w:rFonts w:ascii="Arial" w:hAnsi="Arial" w:cs="Arial"/>
                <w:sz w:val="24"/>
                <w:szCs w:val="24"/>
              </w:rPr>
              <w:t>Cologne</w:t>
            </w:r>
            <w:proofErr w:type="spellEnd"/>
            <w:r>
              <w:rPr>
                <w:rFonts w:ascii="Arial" w:hAnsi="Arial" w:cs="Arial"/>
                <w:sz w:val="24"/>
                <w:szCs w:val="24"/>
              </w:rPr>
              <w:t xml:space="preserve">. </w:t>
            </w:r>
            <w:proofErr w:type="spellStart"/>
            <w:proofErr w:type="gramStart"/>
            <w:r>
              <w:rPr>
                <w:rFonts w:ascii="Arial" w:hAnsi="Arial" w:cs="Arial"/>
                <w:sz w:val="24"/>
                <w:szCs w:val="24"/>
              </w:rPr>
              <w:t>Francfort</w:t>
            </w:r>
            <w:proofErr w:type="spellEnd"/>
            <w:r>
              <w:rPr>
                <w:rFonts w:ascii="Arial" w:hAnsi="Arial" w:cs="Arial"/>
                <w:sz w:val="24"/>
                <w:szCs w:val="24"/>
              </w:rPr>
              <w:t xml:space="preserve">  Stuttgart</w:t>
            </w:r>
            <w:proofErr w:type="gramEnd"/>
            <w:r>
              <w:rPr>
                <w:rFonts w:ascii="Arial" w:hAnsi="Arial" w:cs="Arial"/>
                <w:sz w:val="24"/>
                <w:szCs w:val="24"/>
              </w:rPr>
              <w:t xml:space="preserve"> </w:t>
            </w:r>
            <w:proofErr w:type="spellStart"/>
            <w:r>
              <w:rPr>
                <w:rFonts w:ascii="Arial" w:hAnsi="Arial" w:cs="Arial"/>
                <w:sz w:val="24"/>
                <w:szCs w:val="24"/>
              </w:rPr>
              <w:t>Düsseldorf</w:t>
            </w:r>
            <w:proofErr w:type="spellEnd"/>
            <w:r>
              <w:rPr>
                <w:rFonts w:ascii="Arial" w:hAnsi="Arial" w:cs="Arial"/>
                <w:sz w:val="24"/>
                <w:szCs w:val="24"/>
              </w:rPr>
              <w:t xml:space="preserve">. </w:t>
            </w:r>
            <w:r w:rsidRPr="00927305">
              <w:rPr>
                <w:rFonts w:ascii="Arial" w:hAnsi="Arial" w:cs="Arial"/>
                <w:sz w:val="24"/>
                <w:szCs w:val="24"/>
              </w:rPr>
              <w:t>Leipzig.</w:t>
            </w:r>
          </w:p>
        </w:tc>
      </w:tr>
      <w:tr w:rsidR="00927305" w:rsidRPr="00927305" w:rsidTr="00D97FF6">
        <w:tc>
          <w:tcPr>
            <w:tcW w:w="4531" w:type="dxa"/>
          </w:tcPr>
          <w:p w:rsidR="00927305" w:rsidRPr="00202EC4" w:rsidRDefault="00927305" w:rsidP="00D97FF6">
            <w:pPr>
              <w:rPr>
                <w:rFonts w:ascii="Arial" w:hAnsi="Arial" w:cs="Arial"/>
                <w:b/>
                <w:sz w:val="24"/>
                <w:szCs w:val="24"/>
              </w:rPr>
            </w:pPr>
            <w:r w:rsidRPr="00202EC4">
              <w:rPr>
                <w:rFonts w:ascii="Arial" w:hAnsi="Arial" w:cs="Arial"/>
                <w:b/>
                <w:sz w:val="24"/>
                <w:szCs w:val="24"/>
              </w:rPr>
              <w:t>Yönetim Biçimi</w:t>
            </w:r>
          </w:p>
        </w:tc>
        <w:tc>
          <w:tcPr>
            <w:tcW w:w="4531" w:type="dxa"/>
          </w:tcPr>
          <w:p w:rsidR="00927305" w:rsidRPr="00927305" w:rsidRDefault="00927305" w:rsidP="00927305">
            <w:pPr>
              <w:rPr>
                <w:rFonts w:ascii="Arial" w:hAnsi="Arial" w:cs="Arial"/>
                <w:sz w:val="24"/>
                <w:szCs w:val="24"/>
              </w:rPr>
            </w:pPr>
            <w:r w:rsidRPr="00927305">
              <w:rPr>
                <w:rFonts w:ascii="Arial" w:hAnsi="Arial" w:cs="Arial"/>
                <w:sz w:val="24"/>
                <w:szCs w:val="24"/>
              </w:rPr>
              <w:t>Federal Parlamenter Cumhuriyet</w:t>
            </w:r>
          </w:p>
        </w:tc>
      </w:tr>
      <w:tr w:rsidR="00927305" w:rsidRPr="00927305" w:rsidTr="00D97FF6">
        <w:tc>
          <w:tcPr>
            <w:tcW w:w="4531" w:type="dxa"/>
          </w:tcPr>
          <w:p w:rsidR="00927305" w:rsidRPr="00202EC4" w:rsidRDefault="00927305" w:rsidP="00D97FF6">
            <w:pPr>
              <w:rPr>
                <w:rFonts w:ascii="Arial" w:hAnsi="Arial" w:cs="Arial"/>
                <w:b/>
                <w:sz w:val="24"/>
                <w:szCs w:val="24"/>
              </w:rPr>
            </w:pPr>
            <w:r w:rsidRPr="00202EC4">
              <w:rPr>
                <w:rFonts w:ascii="Arial" w:hAnsi="Arial" w:cs="Arial"/>
                <w:b/>
                <w:sz w:val="24"/>
                <w:szCs w:val="24"/>
              </w:rPr>
              <w:t>Devlet Başkanı</w:t>
            </w:r>
          </w:p>
        </w:tc>
        <w:tc>
          <w:tcPr>
            <w:tcW w:w="4531" w:type="dxa"/>
          </w:tcPr>
          <w:p w:rsidR="00927305" w:rsidRPr="00927305" w:rsidRDefault="00927305" w:rsidP="00927305">
            <w:pPr>
              <w:rPr>
                <w:rFonts w:ascii="Arial" w:hAnsi="Arial" w:cs="Arial"/>
                <w:sz w:val="24"/>
                <w:szCs w:val="24"/>
              </w:rPr>
            </w:pPr>
            <w:r w:rsidRPr="00927305">
              <w:rPr>
                <w:rFonts w:ascii="Arial" w:hAnsi="Arial" w:cs="Arial"/>
                <w:sz w:val="24"/>
                <w:szCs w:val="24"/>
              </w:rPr>
              <w:t>Frank-</w:t>
            </w:r>
            <w:proofErr w:type="spellStart"/>
            <w:r w:rsidRPr="00927305">
              <w:rPr>
                <w:rFonts w:ascii="Arial" w:hAnsi="Arial" w:cs="Arial"/>
                <w:sz w:val="24"/>
                <w:szCs w:val="24"/>
              </w:rPr>
              <w:t>Walter</w:t>
            </w:r>
            <w:proofErr w:type="spellEnd"/>
            <w:r w:rsidRPr="00927305">
              <w:rPr>
                <w:rFonts w:ascii="Arial" w:hAnsi="Arial" w:cs="Arial"/>
                <w:sz w:val="24"/>
                <w:szCs w:val="24"/>
              </w:rPr>
              <w:t xml:space="preserve"> </w:t>
            </w:r>
            <w:proofErr w:type="spellStart"/>
            <w:r w:rsidRPr="00927305">
              <w:rPr>
                <w:rFonts w:ascii="Arial" w:hAnsi="Arial" w:cs="Arial"/>
                <w:sz w:val="24"/>
                <w:szCs w:val="24"/>
              </w:rPr>
              <w:t>Steinmeier</w:t>
            </w:r>
            <w:proofErr w:type="spellEnd"/>
          </w:p>
        </w:tc>
      </w:tr>
      <w:tr w:rsidR="00927305" w:rsidRPr="00927305" w:rsidTr="00D97FF6">
        <w:tc>
          <w:tcPr>
            <w:tcW w:w="4531" w:type="dxa"/>
          </w:tcPr>
          <w:p w:rsidR="00927305" w:rsidRPr="00202EC4" w:rsidRDefault="00927305" w:rsidP="00D97FF6">
            <w:pPr>
              <w:rPr>
                <w:rFonts w:ascii="Arial" w:hAnsi="Arial" w:cs="Arial"/>
                <w:b/>
                <w:sz w:val="24"/>
                <w:szCs w:val="24"/>
              </w:rPr>
            </w:pPr>
            <w:r w:rsidRPr="00202EC4">
              <w:rPr>
                <w:rFonts w:ascii="Arial" w:hAnsi="Arial" w:cs="Arial"/>
                <w:b/>
                <w:sz w:val="24"/>
                <w:szCs w:val="24"/>
              </w:rPr>
              <w:t>Para Biçimi</w:t>
            </w:r>
          </w:p>
        </w:tc>
        <w:tc>
          <w:tcPr>
            <w:tcW w:w="4531" w:type="dxa"/>
          </w:tcPr>
          <w:p w:rsidR="00927305" w:rsidRPr="00927305" w:rsidRDefault="00927305" w:rsidP="00927305">
            <w:pPr>
              <w:rPr>
                <w:rFonts w:ascii="Arial" w:hAnsi="Arial" w:cs="Arial"/>
                <w:sz w:val="24"/>
                <w:szCs w:val="24"/>
              </w:rPr>
            </w:pPr>
            <w:r>
              <w:rPr>
                <w:rFonts w:ascii="Arial" w:hAnsi="Arial" w:cs="Arial"/>
                <w:sz w:val="24"/>
                <w:szCs w:val="24"/>
              </w:rPr>
              <w:t>EURO (Avro)</w:t>
            </w:r>
          </w:p>
        </w:tc>
      </w:tr>
    </w:tbl>
    <w:p w:rsidR="00D97FF6" w:rsidRDefault="00D97FF6" w:rsidP="00D97FF6">
      <w:pPr>
        <w:ind w:left="360"/>
        <w:rPr>
          <w:rFonts w:ascii="Arial" w:hAnsi="Arial" w:cs="Arial"/>
          <w:sz w:val="24"/>
          <w:szCs w:val="24"/>
        </w:rPr>
      </w:pPr>
    </w:p>
    <w:p w:rsidR="00D97FF6" w:rsidRDefault="00D97FF6" w:rsidP="00D97FF6">
      <w:pPr>
        <w:rPr>
          <w:rFonts w:ascii="Arial" w:hAnsi="Arial" w:cs="Arial"/>
          <w:sz w:val="24"/>
          <w:szCs w:val="24"/>
        </w:rPr>
      </w:pPr>
    </w:p>
    <w:p w:rsidR="00D97FF6" w:rsidRPr="00982505" w:rsidRDefault="00927305" w:rsidP="00202EC4">
      <w:pPr>
        <w:pStyle w:val="ListeParagraf"/>
        <w:numPr>
          <w:ilvl w:val="0"/>
          <w:numId w:val="1"/>
        </w:numPr>
        <w:jc w:val="both"/>
        <w:rPr>
          <w:rFonts w:ascii="Arial" w:hAnsi="Arial" w:cs="Arial"/>
          <w:b/>
          <w:sz w:val="24"/>
          <w:szCs w:val="24"/>
        </w:rPr>
      </w:pPr>
      <w:r w:rsidRPr="00982505">
        <w:rPr>
          <w:rFonts w:ascii="Arial" w:hAnsi="Arial" w:cs="Arial"/>
          <w:b/>
          <w:sz w:val="24"/>
          <w:szCs w:val="24"/>
        </w:rPr>
        <w:t>Coğrafi Konum:</w:t>
      </w:r>
    </w:p>
    <w:p w:rsidR="00927305" w:rsidRPr="001F4DC6" w:rsidRDefault="00927305" w:rsidP="00202EC4">
      <w:pPr>
        <w:pStyle w:val="NormalWeb"/>
        <w:shd w:val="clear" w:color="auto" w:fill="FFFFFF"/>
        <w:tabs>
          <w:tab w:val="left" w:pos="1560"/>
        </w:tabs>
        <w:spacing w:before="120" w:beforeAutospacing="0" w:after="0" w:afterAutospacing="0"/>
        <w:ind w:left="360"/>
        <w:jc w:val="both"/>
        <w:rPr>
          <w:rFonts w:ascii="Arial" w:eastAsiaTheme="minorHAnsi" w:hAnsi="Arial" w:cs="Arial"/>
          <w:lang w:eastAsia="en-US"/>
        </w:rPr>
      </w:pPr>
      <w:r w:rsidRPr="001F4DC6">
        <w:rPr>
          <w:rFonts w:ascii="Arial" w:eastAsiaTheme="minorHAnsi" w:hAnsi="Arial" w:cs="Arial"/>
          <w:lang w:eastAsia="en-US"/>
        </w:rPr>
        <w:t>Almanya </w:t>
      </w:r>
      <w:hyperlink r:id="rId10" w:tooltip="Orta Avrupa" w:history="1">
        <w:r w:rsidRPr="001F4DC6">
          <w:rPr>
            <w:rFonts w:ascii="Arial" w:eastAsiaTheme="minorHAnsi" w:hAnsi="Arial" w:cs="Arial"/>
            <w:lang w:eastAsia="en-US"/>
          </w:rPr>
          <w:t>Orta Avrupa</w:t>
        </w:r>
      </w:hyperlink>
      <w:r w:rsidRPr="001F4DC6">
        <w:rPr>
          <w:rFonts w:ascii="Arial" w:eastAsiaTheme="minorHAnsi" w:hAnsi="Arial" w:cs="Arial"/>
          <w:lang w:eastAsia="en-US"/>
        </w:rPr>
        <w:t>'da, </w:t>
      </w:r>
      <w:proofErr w:type="spellStart"/>
      <w:r w:rsidRPr="001F4DC6">
        <w:rPr>
          <w:rFonts w:ascii="Arial" w:eastAsiaTheme="minorHAnsi" w:hAnsi="Arial" w:cs="Arial"/>
          <w:lang w:eastAsia="en-US"/>
        </w:rPr>
        <w:fldChar w:fldCharType="begin"/>
      </w:r>
      <w:r w:rsidRPr="001F4DC6">
        <w:rPr>
          <w:rFonts w:ascii="Arial" w:eastAsiaTheme="minorHAnsi" w:hAnsi="Arial" w:cs="Arial"/>
          <w:lang w:eastAsia="en-US"/>
        </w:rPr>
        <w:instrText xml:space="preserve"> HYPERLINK "https://tr.wikipedia.org/wiki/Alpler" \o "Alpler" </w:instrText>
      </w:r>
      <w:r w:rsidRPr="001F4DC6">
        <w:rPr>
          <w:rFonts w:ascii="Arial" w:eastAsiaTheme="minorHAnsi" w:hAnsi="Arial" w:cs="Arial"/>
          <w:lang w:eastAsia="en-US"/>
        </w:rPr>
        <w:fldChar w:fldCharType="separate"/>
      </w:r>
      <w:r w:rsidRPr="001F4DC6">
        <w:rPr>
          <w:rFonts w:ascii="Arial" w:eastAsiaTheme="minorHAnsi" w:hAnsi="Arial" w:cs="Arial"/>
          <w:lang w:eastAsia="en-US"/>
        </w:rPr>
        <w:t>Alpler</w:t>
      </w:r>
      <w:r w:rsidRPr="001F4DC6">
        <w:rPr>
          <w:rFonts w:ascii="Arial" w:eastAsiaTheme="minorHAnsi" w:hAnsi="Arial" w:cs="Arial"/>
          <w:lang w:eastAsia="en-US"/>
        </w:rPr>
        <w:fldChar w:fldCharType="end"/>
      </w:r>
      <w:r w:rsidRPr="001F4DC6">
        <w:rPr>
          <w:rFonts w:ascii="Arial" w:eastAsiaTheme="minorHAnsi" w:hAnsi="Arial" w:cs="Arial"/>
          <w:lang w:eastAsia="en-US"/>
        </w:rPr>
        <w:t>'den</w:t>
      </w:r>
      <w:proofErr w:type="spellEnd"/>
      <w:r w:rsidRPr="001F4DC6">
        <w:rPr>
          <w:rFonts w:ascii="Arial" w:eastAsiaTheme="minorHAnsi" w:hAnsi="Arial" w:cs="Arial"/>
          <w:lang w:eastAsia="en-US"/>
        </w:rPr>
        <w:t>, </w:t>
      </w:r>
      <w:hyperlink r:id="rId11" w:tooltip="Kuzey Avrupa Ovası" w:history="1">
        <w:r w:rsidRPr="001F4DC6">
          <w:rPr>
            <w:rFonts w:ascii="Arial" w:eastAsiaTheme="minorHAnsi" w:hAnsi="Arial" w:cs="Arial"/>
            <w:lang w:eastAsia="en-US"/>
          </w:rPr>
          <w:t>Kuzey Avrupa Ovasına</w:t>
        </w:r>
      </w:hyperlink>
      <w:r w:rsidRPr="001F4DC6">
        <w:rPr>
          <w:rFonts w:ascii="Arial" w:eastAsiaTheme="minorHAnsi" w:hAnsi="Arial" w:cs="Arial"/>
          <w:lang w:eastAsia="en-US"/>
        </w:rPr>
        <w:t>; </w:t>
      </w:r>
      <w:hyperlink r:id="rId12" w:tooltip="Kuzey Denizi" w:history="1">
        <w:r w:rsidRPr="001F4DC6">
          <w:rPr>
            <w:rFonts w:ascii="Arial" w:eastAsiaTheme="minorHAnsi" w:hAnsi="Arial" w:cs="Arial"/>
            <w:lang w:eastAsia="en-US"/>
          </w:rPr>
          <w:t>Kuzey Denizi</w:t>
        </w:r>
      </w:hyperlink>
      <w:r w:rsidRPr="001F4DC6">
        <w:rPr>
          <w:rFonts w:ascii="Arial" w:eastAsiaTheme="minorHAnsi" w:hAnsi="Arial" w:cs="Arial"/>
          <w:lang w:eastAsia="en-US"/>
        </w:rPr>
        <w:t> ve </w:t>
      </w:r>
      <w:hyperlink r:id="rId13" w:tooltip="Baltık Denizi" w:history="1">
        <w:r w:rsidRPr="001F4DC6">
          <w:rPr>
            <w:rFonts w:ascii="Arial" w:eastAsiaTheme="minorHAnsi" w:hAnsi="Arial" w:cs="Arial"/>
            <w:lang w:eastAsia="en-US"/>
          </w:rPr>
          <w:t>Baltık Denizi</w:t>
        </w:r>
      </w:hyperlink>
      <w:r w:rsidRPr="001F4DC6">
        <w:rPr>
          <w:rFonts w:ascii="Arial" w:eastAsiaTheme="minorHAnsi" w:hAnsi="Arial" w:cs="Arial"/>
          <w:lang w:eastAsia="en-US"/>
        </w:rPr>
        <w:t>'ne ulaşan geniş bir ülkedir. Almanya, </w:t>
      </w:r>
      <w:hyperlink r:id="rId14" w:tooltip="Rusya" w:history="1">
        <w:r w:rsidRPr="001F4DC6">
          <w:rPr>
            <w:rFonts w:ascii="Arial" w:eastAsiaTheme="minorHAnsi" w:hAnsi="Arial" w:cs="Arial"/>
            <w:lang w:eastAsia="en-US"/>
          </w:rPr>
          <w:t>Rusya</w:t>
        </w:r>
      </w:hyperlink>
      <w:r w:rsidRPr="001F4DC6">
        <w:rPr>
          <w:rFonts w:ascii="Arial" w:eastAsiaTheme="minorHAnsi" w:hAnsi="Arial" w:cs="Arial"/>
          <w:lang w:eastAsia="en-US"/>
        </w:rPr>
        <w:t>'nın </w:t>
      </w:r>
      <w:hyperlink r:id="rId15" w:tooltip="Avrupa" w:history="1">
        <w:r w:rsidRPr="001F4DC6">
          <w:rPr>
            <w:rFonts w:ascii="Arial" w:eastAsiaTheme="minorHAnsi" w:hAnsi="Arial" w:cs="Arial"/>
            <w:lang w:eastAsia="en-US"/>
          </w:rPr>
          <w:t>Avrupa</w:t>
        </w:r>
      </w:hyperlink>
      <w:r w:rsidRPr="001F4DC6">
        <w:rPr>
          <w:rFonts w:ascii="Arial" w:eastAsiaTheme="minorHAnsi" w:hAnsi="Arial" w:cs="Arial"/>
          <w:lang w:eastAsia="en-US"/>
        </w:rPr>
        <w:t>'da kalan parçasından sonra, Avrupa'nın en çok </w:t>
      </w:r>
      <w:hyperlink r:id="rId16" w:tooltip="Nüfus" w:history="1">
        <w:r w:rsidRPr="001F4DC6">
          <w:rPr>
            <w:rFonts w:ascii="Arial" w:eastAsiaTheme="minorHAnsi" w:hAnsi="Arial" w:cs="Arial"/>
            <w:lang w:eastAsia="en-US"/>
          </w:rPr>
          <w:t>nüfusa</w:t>
        </w:r>
      </w:hyperlink>
      <w:r w:rsidRPr="001F4DC6">
        <w:rPr>
          <w:rFonts w:ascii="Arial" w:eastAsiaTheme="minorHAnsi" w:hAnsi="Arial" w:cs="Arial"/>
          <w:lang w:eastAsia="en-US"/>
        </w:rPr>
        <w:t> sahip ülkesidir. Almanya'nın sınırları; 349223 km² kara parçası, 7798 km²si su kaynağı olan toplam 357021 km²'lik bir alanı kaplar. Yükseklik olarak en yüksek noktası </w:t>
      </w:r>
      <w:proofErr w:type="spellStart"/>
      <w:r w:rsidRPr="001F4DC6">
        <w:rPr>
          <w:rFonts w:ascii="Arial" w:eastAsiaTheme="minorHAnsi" w:hAnsi="Arial" w:cs="Arial"/>
          <w:lang w:eastAsia="en-US"/>
        </w:rPr>
        <w:fldChar w:fldCharType="begin"/>
      </w:r>
      <w:r w:rsidRPr="001F4DC6">
        <w:rPr>
          <w:rFonts w:ascii="Arial" w:eastAsiaTheme="minorHAnsi" w:hAnsi="Arial" w:cs="Arial"/>
          <w:lang w:eastAsia="en-US"/>
        </w:rPr>
        <w:instrText xml:space="preserve"> HYPERLINK "https://tr.wikipedia.org/wiki/Alpler" \o "Alpler" </w:instrText>
      </w:r>
      <w:r w:rsidRPr="001F4DC6">
        <w:rPr>
          <w:rFonts w:ascii="Arial" w:eastAsiaTheme="minorHAnsi" w:hAnsi="Arial" w:cs="Arial"/>
          <w:lang w:eastAsia="en-US"/>
        </w:rPr>
        <w:fldChar w:fldCharType="separate"/>
      </w:r>
      <w:r w:rsidRPr="001F4DC6">
        <w:rPr>
          <w:rFonts w:ascii="Arial" w:eastAsiaTheme="minorHAnsi" w:hAnsi="Arial" w:cs="Arial"/>
          <w:lang w:eastAsia="en-US"/>
        </w:rPr>
        <w:t>Alpler</w:t>
      </w:r>
      <w:r w:rsidRPr="001F4DC6">
        <w:rPr>
          <w:rFonts w:ascii="Arial" w:eastAsiaTheme="minorHAnsi" w:hAnsi="Arial" w:cs="Arial"/>
          <w:lang w:eastAsia="en-US"/>
        </w:rPr>
        <w:fldChar w:fldCharType="end"/>
      </w:r>
      <w:r w:rsidRPr="001F4DC6">
        <w:rPr>
          <w:rFonts w:ascii="Arial" w:eastAsiaTheme="minorHAnsi" w:hAnsi="Arial" w:cs="Arial"/>
          <w:lang w:eastAsia="en-US"/>
        </w:rPr>
        <w:t>'deki</w:t>
      </w:r>
      <w:proofErr w:type="spellEnd"/>
      <w:r w:rsidRPr="001F4DC6">
        <w:rPr>
          <w:rFonts w:ascii="Arial" w:eastAsiaTheme="minorHAnsi" w:hAnsi="Arial" w:cs="Arial"/>
          <w:lang w:eastAsia="en-US"/>
        </w:rPr>
        <w:t> </w:t>
      </w:r>
      <w:proofErr w:type="spellStart"/>
      <w:r w:rsidRPr="001F4DC6">
        <w:rPr>
          <w:rFonts w:ascii="Arial" w:eastAsiaTheme="minorHAnsi" w:hAnsi="Arial" w:cs="Arial"/>
          <w:lang w:eastAsia="en-US"/>
        </w:rPr>
        <w:fldChar w:fldCharType="begin"/>
      </w:r>
      <w:r w:rsidRPr="001F4DC6">
        <w:rPr>
          <w:rFonts w:ascii="Arial" w:eastAsiaTheme="minorHAnsi" w:hAnsi="Arial" w:cs="Arial"/>
          <w:lang w:eastAsia="en-US"/>
        </w:rPr>
        <w:instrText xml:space="preserve"> HYPERLINK "https://tr.wikipedia.org/wiki/Zugspitze" \o "Zugspitze" </w:instrText>
      </w:r>
      <w:r w:rsidRPr="001F4DC6">
        <w:rPr>
          <w:rFonts w:ascii="Arial" w:eastAsiaTheme="minorHAnsi" w:hAnsi="Arial" w:cs="Arial"/>
          <w:lang w:eastAsia="en-US"/>
        </w:rPr>
        <w:fldChar w:fldCharType="separate"/>
      </w:r>
      <w:r w:rsidRPr="001F4DC6">
        <w:rPr>
          <w:rFonts w:ascii="Arial" w:eastAsiaTheme="minorHAnsi" w:hAnsi="Arial" w:cs="Arial"/>
          <w:lang w:eastAsia="en-US"/>
        </w:rPr>
        <w:t>Zugspitze</w:t>
      </w:r>
      <w:proofErr w:type="spellEnd"/>
      <w:r w:rsidRPr="001F4DC6">
        <w:rPr>
          <w:rFonts w:ascii="Arial" w:eastAsiaTheme="minorHAnsi" w:hAnsi="Arial" w:cs="Arial"/>
          <w:lang w:eastAsia="en-US"/>
        </w:rPr>
        <w:fldChar w:fldCharType="end"/>
      </w:r>
      <w:r w:rsidRPr="001F4DC6">
        <w:rPr>
          <w:rFonts w:ascii="Arial" w:eastAsiaTheme="minorHAnsi" w:hAnsi="Arial" w:cs="Arial"/>
          <w:lang w:eastAsia="en-US"/>
        </w:rPr>
        <w:t> (2962 m.) noktasıdır. Ülkenin düşük rakımlı noktaları ise nehirler üzerindeki noktalardır. </w:t>
      </w:r>
      <w:proofErr w:type="spellStart"/>
      <w:r w:rsidRPr="001F4DC6">
        <w:rPr>
          <w:rFonts w:ascii="Arial" w:eastAsiaTheme="minorHAnsi" w:hAnsi="Arial" w:cs="Arial"/>
          <w:lang w:eastAsia="en-US"/>
        </w:rPr>
        <w:fldChar w:fldCharType="begin"/>
      </w:r>
      <w:r w:rsidRPr="001F4DC6">
        <w:rPr>
          <w:rFonts w:ascii="Arial" w:eastAsiaTheme="minorHAnsi" w:hAnsi="Arial" w:cs="Arial"/>
          <w:lang w:eastAsia="en-US"/>
        </w:rPr>
        <w:instrText xml:space="preserve"> HYPERLINK "https://tr.wikipedia.org/wiki/Neuendorf-Sachsenbande" \o "Neuendorf-Sachsenbande" </w:instrText>
      </w:r>
      <w:r w:rsidRPr="001F4DC6">
        <w:rPr>
          <w:rFonts w:ascii="Arial" w:eastAsiaTheme="minorHAnsi" w:hAnsi="Arial" w:cs="Arial"/>
          <w:lang w:eastAsia="en-US"/>
        </w:rPr>
        <w:fldChar w:fldCharType="separate"/>
      </w:r>
      <w:r w:rsidRPr="001F4DC6">
        <w:rPr>
          <w:rFonts w:ascii="Arial" w:eastAsiaTheme="minorHAnsi" w:hAnsi="Arial" w:cs="Arial"/>
          <w:lang w:eastAsia="en-US"/>
        </w:rPr>
        <w:t>Neuendorf-Sachsenbande</w:t>
      </w:r>
      <w:proofErr w:type="spellEnd"/>
      <w:r w:rsidRPr="001F4DC6">
        <w:rPr>
          <w:rFonts w:ascii="Arial" w:eastAsiaTheme="minorHAnsi" w:hAnsi="Arial" w:cs="Arial"/>
          <w:lang w:eastAsia="en-US"/>
        </w:rPr>
        <w:fldChar w:fldCharType="end"/>
      </w:r>
      <w:r w:rsidRPr="001F4DC6">
        <w:rPr>
          <w:rFonts w:ascii="Arial" w:eastAsiaTheme="minorHAnsi" w:hAnsi="Arial" w:cs="Arial"/>
          <w:lang w:eastAsia="en-US"/>
        </w:rPr>
        <w:t xml:space="preserve"> yakınlarındaki bir noktada yükseklik deniz seviyesinden 3.54 </w:t>
      </w:r>
      <w:proofErr w:type="spellStart"/>
      <w:r w:rsidRPr="001F4DC6">
        <w:rPr>
          <w:rFonts w:ascii="Arial" w:eastAsiaTheme="minorHAnsi" w:hAnsi="Arial" w:cs="Arial"/>
          <w:lang w:eastAsia="en-US"/>
        </w:rPr>
        <w:t>m.'ye</w:t>
      </w:r>
      <w:proofErr w:type="spellEnd"/>
      <w:r w:rsidRPr="001F4DC6">
        <w:rPr>
          <w:rFonts w:ascii="Arial" w:eastAsiaTheme="minorHAnsi" w:hAnsi="Arial" w:cs="Arial"/>
          <w:lang w:eastAsia="en-US"/>
        </w:rPr>
        <w:t xml:space="preserve"> kadar düşer.</w:t>
      </w:r>
      <w:r w:rsidR="00982505" w:rsidRPr="001F4DC6">
        <w:rPr>
          <w:rFonts w:ascii="Arial" w:eastAsiaTheme="minorHAnsi" w:hAnsi="Arial" w:cs="Arial"/>
          <w:lang w:eastAsia="en-US"/>
        </w:rPr>
        <w:t xml:space="preserve"> </w:t>
      </w:r>
      <w:r w:rsidRPr="001F4DC6">
        <w:rPr>
          <w:rFonts w:ascii="Arial" w:eastAsiaTheme="minorHAnsi" w:hAnsi="Arial" w:cs="Arial"/>
          <w:lang w:eastAsia="en-US"/>
        </w:rPr>
        <w:t>Almanya'nın merkezi konumu sayesinde, başka hiçbir kıta ülkesinde olma</w:t>
      </w:r>
      <w:r w:rsidR="00EF772B" w:rsidRPr="001F4DC6">
        <w:rPr>
          <w:rFonts w:ascii="Arial" w:eastAsiaTheme="minorHAnsi" w:hAnsi="Arial" w:cs="Arial"/>
          <w:lang w:eastAsia="en-US"/>
        </w:rPr>
        <w:t xml:space="preserve">yan sayıda komşu sayısı </w:t>
      </w:r>
      <w:proofErr w:type="gramStart"/>
      <w:r w:rsidR="00EF772B" w:rsidRPr="001F4DC6">
        <w:rPr>
          <w:rFonts w:ascii="Arial" w:eastAsiaTheme="minorHAnsi" w:hAnsi="Arial" w:cs="Arial"/>
          <w:lang w:eastAsia="en-US"/>
        </w:rPr>
        <w:t>vardır.</w:t>
      </w:r>
      <w:r w:rsidRPr="001F4DC6">
        <w:rPr>
          <w:rFonts w:ascii="Arial" w:eastAsiaTheme="minorHAnsi" w:hAnsi="Arial" w:cs="Arial"/>
          <w:lang w:eastAsia="en-US"/>
        </w:rPr>
        <w:t>Kuzeyinde</w:t>
      </w:r>
      <w:proofErr w:type="gramEnd"/>
      <w:r w:rsidRPr="001F4DC6">
        <w:rPr>
          <w:rFonts w:ascii="Arial" w:eastAsiaTheme="minorHAnsi" w:hAnsi="Arial" w:cs="Arial"/>
          <w:lang w:eastAsia="en-US"/>
        </w:rPr>
        <w:t> </w:t>
      </w:r>
      <w:hyperlink r:id="rId17" w:tooltip="Danimarka" w:history="1">
        <w:r w:rsidRPr="001F4DC6">
          <w:rPr>
            <w:rFonts w:ascii="Arial" w:eastAsiaTheme="minorHAnsi" w:hAnsi="Arial" w:cs="Arial"/>
            <w:lang w:eastAsia="en-US"/>
          </w:rPr>
          <w:t>Danimarka</w:t>
        </w:r>
      </w:hyperlink>
      <w:r w:rsidR="008B37A0">
        <w:rPr>
          <w:rFonts w:ascii="Arial" w:eastAsiaTheme="minorHAnsi" w:hAnsi="Arial" w:cs="Arial"/>
          <w:lang w:eastAsia="en-US"/>
        </w:rPr>
        <w:t>;</w:t>
      </w:r>
      <w:r w:rsidRPr="001F4DC6">
        <w:rPr>
          <w:rFonts w:ascii="Arial" w:eastAsiaTheme="minorHAnsi" w:hAnsi="Arial" w:cs="Arial"/>
          <w:lang w:eastAsia="en-US"/>
        </w:rPr>
        <w:t>doğusunda </w:t>
      </w:r>
      <w:hyperlink r:id="rId18" w:tooltip="Polonya" w:history="1">
        <w:r w:rsidRPr="001F4DC6">
          <w:rPr>
            <w:rFonts w:ascii="Arial" w:eastAsiaTheme="minorHAnsi" w:hAnsi="Arial" w:cs="Arial"/>
            <w:lang w:eastAsia="en-US"/>
          </w:rPr>
          <w:t>Polonya</w:t>
        </w:r>
      </w:hyperlink>
      <w:r w:rsidRPr="001F4DC6">
        <w:rPr>
          <w:rFonts w:ascii="Arial" w:eastAsiaTheme="minorHAnsi" w:hAnsi="Arial" w:cs="Arial"/>
          <w:lang w:eastAsia="en-US"/>
        </w:rPr>
        <w:t> ve </w:t>
      </w:r>
      <w:hyperlink r:id="rId19" w:tooltip="Çekya" w:history="1">
        <w:r w:rsidRPr="001F4DC6">
          <w:rPr>
            <w:rFonts w:ascii="Arial" w:eastAsiaTheme="minorHAnsi" w:hAnsi="Arial" w:cs="Arial"/>
            <w:lang w:eastAsia="en-US"/>
          </w:rPr>
          <w:t>Çekya</w:t>
        </w:r>
      </w:hyperlink>
      <w:r w:rsidR="008B37A0">
        <w:rPr>
          <w:rFonts w:ascii="Arial" w:eastAsiaTheme="minorHAnsi" w:hAnsi="Arial" w:cs="Arial"/>
          <w:lang w:eastAsia="en-US"/>
        </w:rPr>
        <w:t>;</w:t>
      </w:r>
      <w:r w:rsidRPr="001F4DC6">
        <w:rPr>
          <w:rFonts w:ascii="Arial" w:eastAsiaTheme="minorHAnsi" w:hAnsi="Arial" w:cs="Arial"/>
          <w:lang w:eastAsia="en-US"/>
        </w:rPr>
        <w:t>güneyinde </w:t>
      </w:r>
      <w:hyperlink r:id="rId20" w:tooltip="Avusturya" w:history="1">
        <w:r w:rsidRPr="001F4DC6">
          <w:rPr>
            <w:rFonts w:ascii="Arial" w:eastAsiaTheme="minorHAnsi" w:hAnsi="Arial" w:cs="Arial"/>
            <w:lang w:eastAsia="en-US"/>
          </w:rPr>
          <w:t>Avusturya</w:t>
        </w:r>
      </w:hyperlink>
      <w:r w:rsidRPr="001F4DC6">
        <w:rPr>
          <w:rFonts w:ascii="Arial" w:eastAsiaTheme="minorHAnsi" w:hAnsi="Arial" w:cs="Arial"/>
          <w:lang w:eastAsia="en-US"/>
        </w:rPr>
        <w:t> ve </w:t>
      </w:r>
      <w:hyperlink r:id="rId21" w:tooltip="İsviçre" w:history="1">
        <w:r w:rsidRPr="001F4DC6">
          <w:rPr>
            <w:rFonts w:ascii="Arial" w:eastAsiaTheme="minorHAnsi" w:hAnsi="Arial" w:cs="Arial"/>
            <w:lang w:eastAsia="en-US"/>
          </w:rPr>
          <w:t>İsviçre</w:t>
        </w:r>
      </w:hyperlink>
      <w:r w:rsidR="00EF772B" w:rsidRPr="001F4DC6">
        <w:rPr>
          <w:rFonts w:ascii="Arial" w:eastAsiaTheme="minorHAnsi" w:hAnsi="Arial" w:cs="Arial"/>
          <w:lang w:eastAsia="en-US"/>
        </w:rPr>
        <w:t xml:space="preserve">; ve </w:t>
      </w:r>
      <w:r w:rsidRPr="001F4DC6">
        <w:rPr>
          <w:rFonts w:ascii="Arial" w:eastAsiaTheme="minorHAnsi" w:hAnsi="Arial" w:cs="Arial"/>
          <w:lang w:eastAsia="en-US"/>
        </w:rPr>
        <w:t>batısında </w:t>
      </w:r>
      <w:hyperlink r:id="rId22" w:tooltip="Fransa" w:history="1">
        <w:r w:rsidRPr="001F4DC6">
          <w:rPr>
            <w:rFonts w:ascii="Arial" w:eastAsiaTheme="minorHAnsi" w:hAnsi="Arial" w:cs="Arial"/>
            <w:lang w:eastAsia="en-US"/>
          </w:rPr>
          <w:t>Fransa</w:t>
        </w:r>
      </w:hyperlink>
      <w:r w:rsidRPr="001F4DC6">
        <w:rPr>
          <w:rFonts w:ascii="Arial" w:eastAsiaTheme="minorHAnsi" w:hAnsi="Arial" w:cs="Arial"/>
          <w:lang w:eastAsia="en-US"/>
        </w:rPr>
        <w:t>, </w:t>
      </w:r>
      <w:hyperlink r:id="rId23" w:tooltip="Lüksemburg" w:history="1">
        <w:r w:rsidRPr="001F4DC6">
          <w:rPr>
            <w:rFonts w:ascii="Arial" w:eastAsiaTheme="minorHAnsi" w:hAnsi="Arial" w:cs="Arial"/>
            <w:lang w:eastAsia="en-US"/>
          </w:rPr>
          <w:t>Lüksemburg</w:t>
        </w:r>
      </w:hyperlink>
      <w:r w:rsidRPr="001F4DC6">
        <w:rPr>
          <w:rFonts w:ascii="Arial" w:eastAsiaTheme="minorHAnsi" w:hAnsi="Arial" w:cs="Arial"/>
          <w:lang w:eastAsia="en-US"/>
        </w:rPr>
        <w:t>, </w:t>
      </w:r>
      <w:hyperlink r:id="rId24" w:tooltip="Belçika" w:history="1">
        <w:r w:rsidRPr="001F4DC6">
          <w:rPr>
            <w:rFonts w:ascii="Arial" w:eastAsiaTheme="minorHAnsi" w:hAnsi="Arial" w:cs="Arial"/>
            <w:lang w:eastAsia="en-US"/>
          </w:rPr>
          <w:t>Belçika</w:t>
        </w:r>
      </w:hyperlink>
      <w:r w:rsidRPr="001F4DC6">
        <w:rPr>
          <w:rFonts w:ascii="Arial" w:eastAsiaTheme="minorHAnsi" w:hAnsi="Arial" w:cs="Arial"/>
          <w:lang w:eastAsia="en-US"/>
        </w:rPr>
        <w:t> ve </w:t>
      </w:r>
      <w:hyperlink r:id="rId25" w:tooltip="Hollanda" w:history="1">
        <w:r w:rsidRPr="001F4DC6">
          <w:rPr>
            <w:rFonts w:ascii="Arial" w:eastAsiaTheme="minorHAnsi" w:hAnsi="Arial" w:cs="Arial"/>
            <w:lang w:eastAsia="en-US"/>
          </w:rPr>
          <w:t>Hollanda</w:t>
        </w:r>
      </w:hyperlink>
      <w:r w:rsidRPr="001F4DC6">
        <w:rPr>
          <w:rFonts w:ascii="Arial" w:eastAsiaTheme="minorHAnsi" w:hAnsi="Arial" w:cs="Arial"/>
          <w:lang w:eastAsia="en-US"/>
        </w:rPr>
        <w:t> bulunur.</w:t>
      </w:r>
    </w:p>
    <w:p w:rsidR="00927305" w:rsidRPr="001F4DC6" w:rsidRDefault="00927305" w:rsidP="00202EC4">
      <w:pPr>
        <w:ind w:left="360"/>
        <w:jc w:val="both"/>
        <w:rPr>
          <w:rFonts w:ascii="Arial" w:hAnsi="Arial" w:cs="Arial"/>
          <w:sz w:val="24"/>
          <w:szCs w:val="24"/>
        </w:rPr>
      </w:pPr>
    </w:p>
    <w:p w:rsidR="00982505" w:rsidRPr="001F4DC6" w:rsidRDefault="00982505" w:rsidP="00202EC4">
      <w:pPr>
        <w:ind w:left="360"/>
        <w:jc w:val="both"/>
        <w:rPr>
          <w:rFonts w:ascii="Arial" w:hAnsi="Arial" w:cs="Arial"/>
          <w:sz w:val="24"/>
          <w:szCs w:val="24"/>
        </w:rPr>
      </w:pPr>
      <w:r w:rsidRPr="001F4DC6">
        <w:rPr>
          <w:rFonts w:ascii="Arial" w:hAnsi="Arial" w:cs="Arial"/>
          <w:sz w:val="24"/>
          <w:szCs w:val="24"/>
        </w:rPr>
        <w:t xml:space="preserve">Almanya, 357 bin km²'lik yüzölçümü ve 84 milyona yaklaşan nüfusuyla, Avrupa'nın en büyük ülkelerinden biridir. Ülke, nüfus bakımından Avrupa Ülkeleri arasında Rusya Federasyonu'ndan sonra ikinci sırada, AB Ülkeleri arasında ise ilk sıradadır. Almanya 16 eyaletten oluşan federal bir cumhuriyettir. Ülke, AB içindeki liderlik konumu, güçlü ekonomik, sınai, ticari ve teknolojik yapısıyla Dünya ekonomisi ve siyasetinde kilit aktörlerden biridir. Almanya coğrafi olarak Orta Avrupa’da, Kuzey Denizi ile Alp Dağları arasında yer almaktadır. Komşu ülkeleri Avusturya, Çek Cumhuriyeti, Hollanda, Fransa, Polonya, İsviçre, Belçika, Lüksemburg ile Danimarka’dır. Ülkenin Kuzey bölgesi ovalar, orta ve güney batı bölgesinde ihtiyar dağlar, güneyinde Alpler, tepeler ve Bavyera Alpleri ülkenin genel coğrafik yapısını oluşturmaktadır. Almanya, coğrafi olarak Avrupa’nın tam ortasında yer almaktadır. Dokuz komşu ülke ile sınırdaş konumundadır. Kuzeyde Danimarka, Hollanda, Belçika, Lüksemburg ve Batıda ise Fransa bulunmaktadır. İsviçre ve Avusturya Güneyde, Çek Cumhuriyeti ve Polonya ise Doğu’daki komşularıdır. 3 Ekim 1990 tarihinde Demokratik Almanya Cumhuriyeti ile birleşmesi ile Avrupa’nın ortasındaki konumu daha bariz duruma gelmiştir. Almanya, doğu ile batı ve İskandinav ile 4 / 20 T.C. Ticaret Bakanlığı, 2023 Akdeniz havzası arasında bir köprü durumundadır. </w:t>
      </w:r>
      <w:r w:rsidRPr="001F4DC6">
        <w:rPr>
          <w:rFonts w:ascii="Arial" w:hAnsi="Arial" w:cs="Arial"/>
          <w:sz w:val="24"/>
          <w:szCs w:val="24"/>
        </w:rPr>
        <w:lastRenderedPageBreak/>
        <w:t>Avrupa Birliği ve NATO üyelikleri ile orta ve doğu Avrupa ülkeleri arasında da etkin bir köprü rolünü üstlenmiş bulunmaktadır. Kuzeyden Güneye hava hattı uzunluğu 876 km’dir. Batıdan Doğuya uzunluğu ise 640 km’dir. Rusya Federasyonu’ndan sonra Avrupa’nın en çok nüfusa sahip ülkesidir.</w:t>
      </w:r>
    </w:p>
    <w:p w:rsidR="00982505" w:rsidRDefault="00982505" w:rsidP="00202EC4">
      <w:pPr>
        <w:ind w:left="360"/>
        <w:jc w:val="both"/>
        <w:rPr>
          <w:rFonts w:ascii="Arial" w:hAnsi="Arial" w:cs="Arial"/>
          <w:sz w:val="24"/>
          <w:szCs w:val="24"/>
        </w:rPr>
      </w:pPr>
    </w:p>
    <w:p w:rsidR="00982505" w:rsidRPr="00EF772B" w:rsidRDefault="008B37A0" w:rsidP="00202EC4">
      <w:pPr>
        <w:pStyle w:val="ListeParagraf"/>
        <w:numPr>
          <w:ilvl w:val="0"/>
          <w:numId w:val="1"/>
        </w:numPr>
        <w:jc w:val="both"/>
        <w:rPr>
          <w:rFonts w:ascii="Arial" w:hAnsi="Arial" w:cs="Arial"/>
          <w:b/>
          <w:sz w:val="24"/>
          <w:szCs w:val="24"/>
        </w:rPr>
      </w:pPr>
      <w:r>
        <w:rPr>
          <w:rFonts w:ascii="Arial" w:hAnsi="Arial" w:cs="Arial"/>
          <w:b/>
          <w:sz w:val="24"/>
          <w:szCs w:val="24"/>
        </w:rPr>
        <w:t>Siyaset</w:t>
      </w:r>
      <w:r w:rsidR="00982505">
        <w:rPr>
          <w:rFonts w:ascii="Arial" w:hAnsi="Arial" w:cs="Arial"/>
          <w:b/>
          <w:sz w:val="24"/>
          <w:szCs w:val="24"/>
        </w:rPr>
        <w:t>:</w:t>
      </w:r>
    </w:p>
    <w:p w:rsidR="00982505" w:rsidRPr="00982505" w:rsidRDefault="00982505" w:rsidP="00202EC4">
      <w:pPr>
        <w:jc w:val="both"/>
        <w:rPr>
          <w:rFonts w:ascii="Arial" w:hAnsi="Arial" w:cs="Arial"/>
          <w:sz w:val="24"/>
          <w:szCs w:val="24"/>
        </w:rPr>
      </w:pPr>
      <w:r w:rsidRPr="00982505">
        <w:rPr>
          <w:rFonts w:ascii="Arial" w:hAnsi="Arial" w:cs="Arial"/>
          <w:sz w:val="24"/>
          <w:szCs w:val="24"/>
        </w:rPr>
        <w:t>Almanya'da siyaset, çok partili bir parlamenter cumhuriyet çerçevesinde yürütülmektedir. Almanya, federal yasama yetkisinin Federal Meclis ve Federal Konsey'e verildiği demokratik ve federal bir parlamenter cumhuriyettir.</w:t>
      </w:r>
    </w:p>
    <w:p w:rsidR="00982505" w:rsidRDefault="00982505" w:rsidP="00202EC4">
      <w:pPr>
        <w:jc w:val="both"/>
        <w:rPr>
          <w:rFonts w:ascii="Arial" w:hAnsi="Arial" w:cs="Arial"/>
          <w:sz w:val="24"/>
          <w:szCs w:val="24"/>
        </w:rPr>
      </w:pPr>
      <w:r w:rsidRPr="00982505">
        <w:rPr>
          <w:rFonts w:ascii="Arial" w:hAnsi="Arial" w:cs="Arial"/>
          <w:sz w:val="24"/>
          <w:szCs w:val="24"/>
        </w:rPr>
        <w:t xml:space="preserve">Federal sisteme 1949'dan beri Hristiyan Demokrat Birlik (CDU) ve Sosyal Demokrat Partisi (SPD) </w:t>
      </w:r>
      <w:proofErr w:type="gramStart"/>
      <w:r w:rsidRPr="00982505">
        <w:rPr>
          <w:rFonts w:ascii="Arial" w:hAnsi="Arial" w:cs="Arial"/>
          <w:sz w:val="24"/>
          <w:szCs w:val="24"/>
        </w:rPr>
        <w:t>hakimdir</w:t>
      </w:r>
      <w:proofErr w:type="gramEnd"/>
      <w:r w:rsidRPr="00982505">
        <w:rPr>
          <w:rFonts w:ascii="Arial" w:hAnsi="Arial" w:cs="Arial"/>
          <w:sz w:val="24"/>
          <w:szCs w:val="24"/>
        </w:rPr>
        <w:t xml:space="preserve">. Almanya'da yargı, yürütme ve yasama organından bağımsızdır, yürütmenin önde gelen üyelerinin de yasama organı üyesi olması yaygındır. Siyasi sistem, 1990'da Almanya'nın yeniden birleşmesinden sonra küçük değişikliklerle yürürlükte kalan </w:t>
      </w:r>
      <w:proofErr w:type="spellStart"/>
      <w:r w:rsidRPr="00982505">
        <w:rPr>
          <w:rFonts w:ascii="Arial" w:hAnsi="Arial" w:cs="Arial"/>
          <w:sz w:val="24"/>
          <w:szCs w:val="24"/>
        </w:rPr>
        <w:t>Grundgesetz</w:t>
      </w:r>
      <w:proofErr w:type="spellEnd"/>
      <w:r w:rsidRPr="00982505">
        <w:rPr>
          <w:rFonts w:ascii="Arial" w:hAnsi="Arial" w:cs="Arial"/>
          <w:sz w:val="24"/>
          <w:szCs w:val="24"/>
        </w:rPr>
        <w:t xml:space="preserve"> (Temel Yasa) adlı 1949 </w:t>
      </w:r>
      <w:r>
        <w:rPr>
          <w:rFonts w:ascii="Arial" w:hAnsi="Arial" w:cs="Arial"/>
          <w:sz w:val="24"/>
          <w:szCs w:val="24"/>
        </w:rPr>
        <w:t>anayasasında düzenlenmiştir.</w:t>
      </w:r>
    </w:p>
    <w:p w:rsidR="00982505" w:rsidRDefault="00982505" w:rsidP="00202EC4">
      <w:pPr>
        <w:jc w:val="both"/>
        <w:rPr>
          <w:rFonts w:ascii="Arial" w:hAnsi="Arial" w:cs="Arial"/>
          <w:sz w:val="24"/>
          <w:szCs w:val="24"/>
        </w:rPr>
      </w:pPr>
      <w:r w:rsidRPr="00982505">
        <w:rPr>
          <w:rFonts w:ascii="Arial" w:hAnsi="Arial" w:cs="Arial"/>
          <w:sz w:val="24"/>
          <w:szCs w:val="24"/>
        </w:rPr>
        <w:t>Anayasa, geniş bir insan ve medeni haklar kataloğunda bireysel özgürlüğün korunmasını vurgulamakta ve yetkileri hem federal ve eyalet düzeyleri hem de yasama, yürütme ve yargı o</w:t>
      </w:r>
      <w:r>
        <w:rPr>
          <w:rFonts w:ascii="Arial" w:hAnsi="Arial" w:cs="Arial"/>
          <w:sz w:val="24"/>
          <w:szCs w:val="24"/>
        </w:rPr>
        <w:t>rganları arasında ayırmaktadır.</w:t>
      </w:r>
    </w:p>
    <w:p w:rsidR="00927305" w:rsidRDefault="00982505" w:rsidP="00202EC4">
      <w:pPr>
        <w:jc w:val="both"/>
        <w:rPr>
          <w:rFonts w:ascii="Arial" w:hAnsi="Arial" w:cs="Arial"/>
          <w:sz w:val="24"/>
          <w:szCs w:val="24"/>
        </w:rPr>
      </w:pPr>
      <w:r w:rsidRPr="00982505">
        <w:rPr>
          <w:rFonts w:ascii="Arial" w:hAnsi="Arial" w:cs="Arial"/>
          <w:sz w:val="24"/>
          <w:szCs w:val="24"/>
        </w:rPr>
        <w:t xml:space="preserve">Batı Almanya, 1958'de günümüzde Avrupa Birliği olan Avrupa Topluluğu'nun kurucu üyesiydi. Almanya, </w:t>
      </w:r>
      <w:proofErr w:type="spellStart"/>
      <w:r w:rsidRPr="00982505">
        <w:rPr>
          <w:rFonts w:ascii="Arial" w:hAnsi="Arial" w:cs="Arial"/>
          <w:sz w:val="24"/>
          <w:szCs w:val="24"/>
        </w:rPr>
        <w:t>Schengen</w:t>
      </w:r>
      <w:proofErr w:type="spellEnd"/>
      <w:r w:rsidRPr="00982505">
        <w:rPr>
          <w:rFonts w:ascii="Arial" w:hAnsi="Arial" w:cs="Arial"/>
          <w:sz w:val="24"/>
          <w:szCs w:val="24"/>
        </w:rPr>
        <w:t xml:space="preserve"> Bölgesi'nin ve 1999'dan beri Euro bölgesinin bir parçasıdır. Almanya aynı zamanda Birleşmiş Milletler, NATO, G7, G20 ve OECD üyesidir.</w:t>
      </w:r>
    </w:p>
    <w:p w:rsidR="00982505" w:rsidRDefault="00982505" w:rsidP="00202EC4">
      <w:pPr>
        <w:jc w:val="both"/>
        <w:rPr>
          <w:rFonts w:ascii="Arial" w:hAnsi="Arial" w:cs="Arial"/>
          <w:sz w:val="24"/>
          <w:szCs w:val="24"/>
        </w:rPr>
      </w:pPr>
    </w:p>
    <w:p w:rsidR="00982505" w:rsidRDefault="00982505" w:rsidP="00202EC4">
      <w:pPr>
        <w:jc w:val="both"/>
        <w:rPr>
          <w:rFonts w:ascii="Arial" w:hAnsi="Arial" w:cs="Arial"/>
          <w:sz w:val="24"/>
          <w:szCs w:val="24"/>
        </w:rPr>
      </w:pPr>
    </w:p>
    <w:p w:rsidR="00982505" w:rsidRPr="00276117" w:rsidRDefault="00982505" w:rsidP="00202EC4">
      <w:pPr>
        <w:pStyle w:val="ListeParagraf"/>
        <w:numPr>
          <w:ilvl w:val="0"/>
          <w:numId w:val="1"/>
        </w:numPr>
        <w:jc w:val="both"/>
        <w:rPr>
          <w:rFonts w:ascii="Arial" w:hAnsi="Arial" w:cs="Arial"/>
          <w:b/>
          <w:sz w:val="24"/>
          <w:szCs w:val="24"/>
        </w:rPr>
      </w:pPr>
      <w:r w:rsidRPr="00276117">
        <w:rPr>
          <w:rFonts w:ascii="Arial" w:hAnsi="Arial" w:cs="Arial"/>
          <w:b/>
          <w:sz w:val="24"/>
          <w:szCs w:val="24"/>
        </w:rPr>
        <w:t>D</w:t>
      </w:r>
      <w:r w:rsidR="00276117" w:rsidRPr="00276117">
        <w:rPr>
          <w:rFonts w:ascii="Arial" w:hAnsi="Arial" w:cs="Arial"/>
          <w:b/>
          <w:sz w:val="24"/>
          <w:szCs w:val="24"/>
        </w:rPr>
        <w:t xml:space="preserve">oğal </w:t>
      </w:r>
      <w:r w:rsidR="00795960">
        <w:rPr>
          <w:rFonts w:ascii="Arial" w:hAnsi="Arial" w:cs="Arial"/>
          <w:b/>
          <w:sz w:val="24"/>
          <w:szCs w:val="24"/>
        </w:rPr>
        <w:t>Kaynaklar</w:t>
      </w:r>
      <w:r w:rsidR="00276117" w:rsidRPr="00276117">
        <w:rPr>
          <w:rFonts w:ascii="Arial" w:hAnsi="Arial" w:cs="Arial"/>
          <w:b/>
          <w:sz w:val="24"/>
          <w:szCs w:val="24"/>
        </w:rPr>
        <w:t>:</w:t>
      </w:r>
    </w:p>
    <w:p w:rsidR="00276117" w:rsidRPr="00276117" w:rsidRDefault="00276117" w:rsidP="00202EC4">
      <w:pPr>
        <w:ind w:left="360"/>
        <w:jc w:val="both"/>
        <w:rPr>
          <w:rFonts w:ascii="Arial" w:hAnsi="Arial" w:cs="Arial"/>
          <w:sz w:val="24"/>
          <w:szCs w:val="24"/>
        </w:rPr>
      </w:pPr>
      <w:r w:rsidRPr="00276117">
        <w:rPr>
          <w:rFonts w:ascii="Arial" w:hAnsi="Arial" w:cs="Arial"/>
          <w:sz w:val="24"/>
          <w:szCs w:val="24"/>
        </w:rPr>
        <w:t>Almanya geniş çayırlara ve ormanlara, verimli ovalara sahiptir</w:t>
      </w:r>
      <w:r>
        <w:rPr>
          <w:rFonts w:ascii="Arial" w:hAnsi="Arial" w:cs="Arial"/>
          <w:sz w:val="24"/>
          <w:szCs w:val="24"/>
        </w:rPr>
        <w:t xml:space="preserve">. Tarımsal araziler yaklaşık 17 </w:t>
      </w:r>
      <w:r w:rsidRPr="00276117">
        <w:rPr>
          <w:rFonts w:ascii="Arial" w:hAnsi="Arial" w:cs="Arial"/>
          <w:sz w:val="24"/>
          <w:szCs w:val="24"/>
        </w:rPr>
        <w:t xml:space="preserve">milyon hektar, ülkenin ormanlık arazisi ise 11 milyon hektardır. </w:t>
      </w:r>
      <w:r>
        <w:rPr>
          <w:rFonts w:ascii="Arial" w:hAnsi="Arial" w:cs="Arial"/>
          <w:sz w:val="24"/>
          <w:szCs w:val="24"/>
        </w:rPr>
        <w:t xml:space="preserve">Tarımsal arazilerin 12,1 milyon </w:t>
      </w:r>
      <w:r w:rsidRPr="00276117">
        <w:rPr>
          <w:rFonts w:ascii="Arial" w:hAnsi="Arial" w:cs="Arial"/>
          <w:sz w:val="24"/>
          <w:szCs w:val="24"/>
        </w:rPr>
        <w:t>hektarlık bölümünü ekilebilir araziler ve sürekli bitkiler 4</w:t>
      </w:r>
      <w:r>
        <w:rPr>
          <w:rFonts w:ascii="Arial" w:hAnsi="Arial" w:cs="Arial"/>
          <w:sz w:val="24"/>
          <w:szCs w:val="24"/>
        </w:rPr>
        <w:t xml:space="preserve">,7 milyon hektarlık bölümünü de </w:t>
      </w:r>
      <w:r w:rsidRPr="00276117">
        <w:rPr>
          <w:rFonts w:ascii="Arial" w:hAnsi="Arial" w:cs="Arial"/>
          <w:sz w:val="24"/>
          <w:szCs w:val="24"/>
        </w:rPr>
        <w:t>sürekli çayır ve otlaklar oluşturmaktadır.</w:t>
      </w:r>
    </w:p>
    <w:p w:rsidR="00276117" w:rsidRPr="00276117" w:rsidRDefault="00276117" w:rsidP="00202EC4">
      <w:pPr>
        <w:ind w:left="360"/>
        <w:jc w:val="both"/>
        <w:rPr>
          <w:rFonts w:ascii="Arial" w:hAnsi="Arial" w:cs="Arial"/>
          <w:sz w:val="24"/>
          <w:szCs w:val="24"/>
        </w:rPr>
      </w:pPr>
      <w:r w:rsidRPr="00276117">
        <w:rPr>
          <w:rFonts w:ascii="Arial" w:hAnsi="Arial" w:cs="Arial"/>
          <w:sz w:val="24"/>
          <w:szCs w:val="24"/>
        </w:rPr>
        <w:t>Ülkenin iki büyük akarsuyu, güneyden kuzeye akan Ren Nehr</w:t>
      </w:r>
      <w:r>
        <w:rPr>
          <w:rFonts w:ascii="Arial" w:hAnsi="Arial" w:cs="Arial"/>
          <w:sz w:val="24"/>
          <w:szCs w:val="24"/>
        </w:rPr>
        <w:t xml:space="preserve">i ve Çek Cumhuriyeti’nden gelip </w:t>
      </w:r>
      <w:r w:rsidRPr="00276117">
        <w:rPr>
          <w:rFonts w:ascii="Arial" w:hAnsi="Arial" w:cs="Arial"/>
          <w:sz w:val="24"/>
          <w:szCs w:val="24"/>
        </w:rPr>
        <w:t xml:space="preserve">Hamburg Limanı yakınlarında denize ulaşan </w:t>
      </w:r>
      <w:proofErr w:type="spellStart"/>
      <w:r w:rsidRPr="00276117">
        <w:rPr>
          <w:rFonts w:ascii="Arial" w:hAnsi="Arial" w:cs="Arial"/>
          <w:sz w:val="24"/>
          <w:szCs w:val="24"/>
        </w:rPr>
        <w:t>Elbe</w:t>
      </w:r>
      <w:proofErr w:type="spellEnd"/>
      <w:r w:rsidRPr="00276117">
        <w:rPr>
          <w:rFonts w:ascii="Arial" w:hAnsi="Arial" w:cs="Arial"/>
          <w:sz w:val="24"/>
          <w:szCs w:val="24"/>
        </w:rPr>
        <w:t>, hem Alman</w:t>
      </w:r>
      <w:r>
        <w:rPr>
          <w:rFonts w:ascii="Arial" w:hAnsi="Arial" w:cs="Arial"/>
          <w:sz w:val="24"/>
          <w:szCs w:val="24"/>
        </w:rPr>
        <w:t xml:space="preserve">ya hem de diğer Avrupa ülkeleri </w:t>
      </w:r>
      <w:r w:rsidRPr="00276117">
        <w:rPr>
          <w:rFonts w:ascii="Arial" w:hAnsi="Arial" w:cs="Arial"/>
          <w:sz w:val="24"/>
          <w:szCs w:val="24"/>
        </w:rPr>
        <w:t>için geleneksel suyolları olarak büyük bir öneme sa</w:t>
      </w:r>
      <w:r>
        <w:rPr>
          <w:rFonts w:ascii="Arial" w:hAnsi="Arial" w:cs="Arial"/>
          <w:sz w:val="24"/>
          <w:szCs w:val="24"/>
        </w:rPr>
        <w:t xml:space="preserve">hiptirler. Ayrıca Ren </w:t>
      </w:r>
      <w:proofErr w:type="gramStart"/>
      <w:r>
        <w:rPr>
          <w:rFonts w:ascii="Arial" w:hAnsi="Arial" w:cs="Arial"/>
          <w:sz w:val="24"/>
          <w:szCs w:val="24"/>
        </w:rPr>
        <w:t>Nehri’ni ,</w:t>
      </w:r>
      <w:r w:rsidR="00795960">
        <w:rPr>
          <w:rFonts w:ascii="Arial" w:hAnsi="Arial" w:cs="Arial"/>
          <w:sz w:val="24"/>
          <w:szCs w:val="24"/>
        </w:rPr>
        <w:t xml:space="preserve"> </w:t>
      </w:r>
      <w:r>
        <w:rPr>
          <w:rFonts w:ascii="Arial" w:hAnsi="Arial" w:cs="Arial"/>
          <w:sz w:val="24"/>
          <w:szCs w:val="24"/>
        </w:rPr>
        <w:t>kollarından</w:t>
      </w:r>
      <w:proofErr w:type="gramEnd"/>
      <w:r>
        <w:rPr>
          <w:rFonts w:ascii="Arial" w:hAnsi="Arial" w:cs="Arial"/>
          <w:sz w:val="24"/>
          <w:szCs w:val="24"/>
        </w:rPr>
        <w:t xml:space="preserve"> </w:t>
      </w:r>
      <w:r w:rsidRPr="00276117">
        <w:rPr>
          <w:rFonts w:ascii="Arial" w:hAnsi="Arial" w:cs="Arial"/>
          <w:sz w:val="24"/>
          <w:szCs w:val="24"/>
        </w:rPr>
        <w:t>biri olan Main Nehri vasıtasıyla, Almanya’da doğup Avusturya üzerinden K</w:t>
      </w:r>
      <w:r>
        <w:rPr>
          <w:rFonts w:ascii="Arial" w:hAnsi="Arial" w:cs="Arial"/>
          <w:sz w:val="24"/>
          <w:szCs w:val="24"/>
        </w:rPr>
        <w:t xml:space="preserve">aradeniz’e dökülen </w:t>
      </w:r>
      <w:r w:rsidRPr="00276117">
        <w:rPr>
          <w:rFonts w:ascii="Arial" w:hAnsi="Arial" w:cs="Arial"/>
          <w:sz w:val="24"/>
          <w:szCs w:val="24"/>
        </w:rPr>
        <w:t>Tuna Nehri’yle birleştiren bir kanal inşa edilmiştir.</w:t>
      </w:r>
    </w:p>
    <w:p w:rsidR="00276117" w:rsidRDefault="00276117" w:rsidP="00202EC4">
      <w:pPr>
        <w:ind w:left="360"/>
        <w:jc w:val="both"/>
        <w:rPr>
          <w:rFonts w:ascii="Arial" w:hAnsi="Arial" w:cs="Arial"/>
          <w:sz w:val="24"/>
          <w:szCs w:val="24"/>
        </w:rPr>
      </w:pPr>
    </w:p>
    <w:p w:rsidR="00276117" w:rsidRPr="00276117" w:rsidRDefault="00276117" w:rsidP="00202EC4">
      <w:pPr>
        <w:ind w:left="360"/>
        <w:jc w:val="both"/>
        <w:rPr>
          <w:rFonts w:ascii="Arial" w:hAnsi="Arial" w:cs="Arial"/>
          <w:sz w:val="24"/>
          <w:szCs w:val="24"/>
        </w:rPr>
      </w:pPr>
      <w:r w:rsidRPr="00276117">
        <w:rPr>
          <w:rFonts w:ascii="Arial" w:hAnsi="Arial" w:cs="Arial"/>
          <w:sz w:val="24"/>
          <w:szCs w:val="24"/>
        </w:rPr>
        <w:t xml:space="preserve">Tarım, ormancılık ve balıkçılık, </w:t>
      </w:r>
      <w:proofErr w:type="spellStart"/>
      <w:r w:rsidRPr="00276117">
        <w:rPr>
          <w:rFonts w:ascii="Arial" w:hAnsi="Arial" w:cs="Arial"/>
          <w:sz w:val="24"/>
          <w:szCs w:val="24"/>
        </w:rPr>
        <w:t>GSYİH’nin</w:t>
      </w:r>
      <w:proofErr w:type="spellEnd"/>
      <w:r w:rsidRPr="00276117">
        <w:rPr>
          <w:rFonts w:ascii="Arial" w:hAnsi="Arial" w:cs="Arial"/>
          <w:sz w:val="24"/>
          <w:szCs w:val="24"/>
        </w:rPr>
        <w:t xml:space="preserve"> % 1’ini oluşturmasın</w:t>
      </w:r>
      <w:r>
        <w:rPr>
          <w:rFonts w:ascii="Arial" w:hAnsi="Arial" w:cs="Arial"/>
          <w:sz w:val="24"/>
          <w:szCs w:val="24"/>
        </w:rPr>
        <w:t xml:space="preserve">a rağmen, sektör ülkenin sosyal </w:t>
      </w:r>
      <w:r w:rsidRPr="00276117">
        <w:rPr>
          <w:rFonts w:ascii="Arial" w:hAnsi="Arial" w:cs="Arial"/>
          <w:sz w:val="24"/>
          <w:szCs w:val="24"/>
        </w:rPr>
        <w:t>dokusu bakımından belirgin bir öneme sahiptir. Alma</w:t>
      </w:r>
      <w:r>
        <w:rPr>
          <w:rFonts w:ascii="Arial" w:hAnsi="Arial" w:cs="Arial"/>
          <w:sz w:val="24"/>
          <w:szCs w:val="24"/>
        </w:rPr>
        <w:t xml:space="preserve">nya’nın gıda bakımından kendine </w:t>
      </w:r>
      <w:r w:rsidRPr="00276117">
        <w:rPr>
          <w:rFonts w:ascii="Arial" w:hAnsi="Arial" w:cs="Arial"/>
          <w:sz w:val="24"/>
          <w:szCs w:val="24"/>
        </w:rPr>
        <w:t>yeterlilik oranı %70’ler düzeyindedir.</w:t>
      </w:r>
    </w:p>
    <w:p w:rsidR="00276117" w:rsidRPr="00276117" w:rsidRDefault="00276117" w:rsidP="001F4DC6">
      <w:pPr>
        <w:ind w:left="360"/>
        <w:jc w:val="both"/>
        <w:rPr>
          <w:rFonts w:ascii="Arial" w:hAnsi="Arial" w:cs="Arial"/>
          <w:sz w:val="24"/>
          <w:szCs w:val="24"/>
        </w:rPr>
      </w:pPr>
      <w:r w:rsidRPr="00276117">
        <w:rPr>
          <w:rFonts w:ascii="Arial" w:hAnsi="Arial" w:cs="Arial"/>
          <w:sz w:val="24"/>
          <w:szCs w:val="24"/>
        </w:rPr>
        <w:lastRenderedPageBreak/>
        <w:t>Almanya’nın gerek petrol gerekse maden cevheri bakımından kay</w:t>
      </w:r>
      <w:r>
        <w:rPr>
          <w:rFonts w:ascii="Arial" w:hAnsi="Arial" w:cs="Arial"/>
          <w:sz w:val="24"/>
          <w:szCs w:val="24"/>
        </w:rPr>
        <w:t xml:space="preserve">nakları sınırlı olup, bu açıdan </w:t>
      </w:r>
      <w:r w:rsidRPr="00276117">
        <w:rPr>
          <w:rFonts w:ascii="Arial" w:hAnsi="Arial" w:cs="Arial"/>
          <w:sz w:val="24"/>
          <w:szCs w:val="24"/>
        </w:rPr>
        <w:t>büyük ölçüde dışa bağımlıdır. Bununla birlikte, yurtiçi tüketiminin</w:t>
      </w:r>
      <w:r>
        <w:rPr>
          <w:rFonts w:ascii="Arial" w:hAnsi="Arial" w:cs="Arial"/>
          <w:sz w:val="24"/>
          <w:szCs w:val="24"/>
        </w:rPr>
        <w:t xml:space="preserve"> dörtte birini karşılayabilecek </w:t>
      </w:r>
      <w:r w:rsidRPr="00276117">
        <w:rPr>
          <w:rFonts w:ascii="Arial" w:hAnsi="Arial" w:cs="Arial"/>
          <w:sz w:val="24"/>
          <w:szCs w:val="24"/>
        </w:rPr>
        <w:t>düzeyde doğalgaz kaynaklarına, ayrıca geniş taş kömürü, li</w:t>
      </w:r>
      <w:r>
        <w:rPr>
          <w:rFonts w:ascii="Arial" w:hAnsi="Arial" w:cs="Arial"/>
          <w:sz w:val="24"/>
          <w:szCs w:val="24"/>
        </w:rPr>
        <w:t xml:space="preserve">nyit kömürü ve tuz kaynaklarına </w:t>
      </w:r>
      <w:r w:rsidRPr="00276117">
        <w:rPr>
          <w:rFonts w:ascii="Arial" w:hAnsi="Arial" w:cs="Arial"/>
          <w:sz w:val="24"/>
          <w:szCs w:val="24"/>
        </w:rPr>
        <w:t>sahiptir. Bunlar dışında ülke, önceki yıllarda eski Doğu Almanya</w:t>
      </w:r>
      <w:r>
        <w:rPr>
          <w:rFonts w:ascii="Arial" w:hAnsi="Arial" w:cs="Arial"/>
          <w:sz w:val="24"/>
          <w:szCs w:val="24"/>
        </w:rPr>
        <w:t xml:space="preserve">’nın önemli üreticiler arasında </w:t>
      </w:r>
      <w:r w:rsidRPr="00276117">
        <w:rPr>
          <w:rFonts w:ascii="Arial" w:hAnsi="Arial" w:cs="Arial"/>
          <w:sz w:val="24"/>
          <w:szCs w:val="24"/>
        </w:rPr>
        <w:t>olduğu potasyum ve küçük miktarlarda olmak üzere uranyum, kobalt, bizmut ve antimon –</w:t>
      </w:r>
    </w:p>
    <w:p w:rsidR="00276117" w:rsidRDefault="00276117" w:rsidP="001F4DC6">
      <w:pPr>
        <w:ind w:left="360"/>
        <w:jc w:val="both"/>
        <w:rPr>
          <w:rFonts w:ascii="Arial" w:hAnsi="Arial" w:cs="Arial"/>
          <w:sz w:val="24"/>
          <w:szCs w:val="24"/>
        </w:rPr>
      </w:pPr>
      <w:r w:rsidRPr="00276117">
        <w:rPr>
          <w:rFonts w:ascii="Arial" w:hAnsi="Arial" w:cs="Arial"/>
          <w:sz w:val="24"/>
          <w:szCs w:val="24"/>
        </w:rPr>
        <w:t>Güney sınırlarında Çek Cumhuriyeti ile ortak çıkarıl</w:t>
      </w:r>
      <w:r>
        <w:rPr>
          <w:rFonts w:ascii="Arial" w:hAnsi="Arial" w:cs="Arial"/>
          <w:sz w:val="24"/>
          <w:szCs w:val="24"/>
        </w:rPr>
        <w:t xml:space="preserve">maktadır- gibi maden ve mineral </w:t>
      </w:r>
      <w:r w:rsidRPr="00276117">
        <w:rPr>
          <w:rFonts w:ascii="Arial" w:hAnsi="Arial" w:cs="Arial"/>
          <w:sz w:val="24"/>
          <w:szCs w:val="24"/>
        </w:rPr>
        <w:t xml:space="preserve">kaynaklarına sahiptir. Ancak, ülke genel olarak metal-mineral </w:t>
      </w:r>
      <w:r>
        <w:rPr>
          <w:rFonts w:ascii="Arial" w:hAnsi="Arial" w:cs="Arial"/>
          <w:sz w:val="24"/>
          <w:szCs w:val="24"/>
        </w:rPr>
        <w:t>kaynakları açısından yoksuldur.</w:t>
      </w:r>
    </w:p>
    <w:p w:rsidR="00276117" w:rsidRPr="00276117" w:rsidRDefault="00276117" w:rsidP="001F4DC6">
      <w:pPr>
        <w:ind w:left="360"/>
        <w:jc w:val="both"/>
        <w:rPr>
          <w:rFonts w:ascii="Arial" w:hAnsi="Arial" w:cs="Arial"/>
          <w:sz w:val="24"/>
          <w:szCs w:val="24"/>
        </w:rPr>
      </w:pPr>
      <w:r w:rsidRPr="00276117">
        <w:rPr>
          <w:rFonts w:ascii="Arial" w:hAnsi="Arial" w:cs="Arial"/>
          <w:sz w:val="24"/>
          <w:szCs w:val="24"/>
        </w:rPr>
        <w:t xml:space="preserve">Önemli linyit rezervleri Ren bölgesi, güney </w:t>
      </w:r>
      <w:proofErr w:type="spellStart"/>
      <w:r w:rsidRPr="00276117">
        <w:rPr>
          <w:rFonts w:ascii="Arial" w:hAnsi="Arial" w:cs="Arial"/>
          <w:sz w:val="24"/>
          <w:szCs w:val="24"/>
        </w:rPr>
        <w:t>Brandenburg</w:t>
      </w:r>
      <w:proofErr w:type="spellEnd"/>
      <w:r w:rsidRPr="00276117">
        <w:rPr>
          <w:rFonts w:ascii="Arial" w:hAnsi="Arial" w:cs="Arial"/>
          <w:sz w:val="24"/>
          <w:szCs w:val="24"/>
        </w:rPr>
        <w:t>, Sak</w:t>
      </w:r>
      <w:r>
        <w:rPr>
          <w:rFonts w:ascii="Arial" w:hAnsi="Arial" w:cs="Arial"/>
          <w:sz w:val="24"/>
          <w:szCs w:val="24"/>
        </w:rPr>
        <w:t>sonya, Saksonya-</w:t>
      </w:r>
      <w:proofErr w:type="spellStart"/>
      <w:r>
        <w:rPr>
          <w:rFonts w:ascii="Arial" w:hAnsi="Arial" w:cs="Arial"/>
          <w:sz w:val="24"/>
          <w:szCs w:val="24"/>
        </w:rPr>
        <w:t>Anhalt</w:t>
      </w:r>
      <w:proofErr w:type="spellEnd"/>
      <w:r>
        <w:rPr>
          <w:rFonts w:ascii="Arial" w:hAnsi="Arial" w:cs="Arial"/>
          <w:sz w:val="24"/>
          <w:szCs w:val="24"/>
        </w:rPr>
        <w:t xml:space="preserve"> ve Aşağı </w:t>
      </w:r>
      <w:r w:rsidRPr="00276117">
        <w:rPr>
          <w:rFonts w:ascii="Arial" w:hAnsi="Arial" w:cs="Arial"/>
          <w:sz w:val="24"/>
          <w:szCs w:val="24"/>
        </w:rPr>
        <w:t>Saksonya’nın doğusunda bulunmaktadır. Ekonomik olarak çıkarı</w:t>
      </w:r>
      <w:r>
        <w:rPr>
          <w:rFonts w:ascii="Arial" w:hAnsi="Arial" w:cs="Arial"/>
          <w:sz w:val="24"/>
          <w:szCs w:val="24"/>
        </w:rPr>
        <w:t xml:space="preserve">labilir rezervlerin 40,5 milyar </w:t>
      </w:r>
      <w:r w:rsidRPr="00276117">
        <w:rPr>
          <w:rFonts w:ascii="Arial" w:hAnsi="Arial" w:cs="Arial"/>
          <w:sz w:val="24"/>
          <w:szCs w:val="24"/>
        </w:rPr>
        <w:t xml:space="preserve">ton olduğu tahmin edilmektedir. Önemli taş kömürü rezervleri ise </w:t>
      </w:r>
      <w:proofErr w:type="spellStart"/>
      <w:r w:rsidRPr="00276117">
        <w:rPr>
          <w:rFonts w:ascii="Arial" w:hAnsi="Arial" w:cs="Arial"/>
          <w:sz w:val="24"/>
          <w:szCs w:val="24"/>
        </w:rPr>
        <w:t>Ruhr</w:t>
      </w:r>
      <w:proofErr w:type="spellEnd"/>
      <w:r w:rsidRPr="00276117">
        <w:rPr>
          <w:rFonts w:ascii="Arial" w:hAnsi="Arial" w:cs="Arial"/>
          <w:sz w:val="24"/>
          <w:szCs w:val="24"/>
        </w:rPr>
        <w:t xml:space="preserve"> bölgesinde (Kuzey </w:t>
      </w:r>
      <w:proofErr w:type="spellStart"/>
      <w:r w:rsidRPr="00276117">
        <w:rPr>
          <w:rFonts w:ascii="Arial" w:hAnsi="Arial" w:cs="Arial"/>
          <w:sz w:val="24"/>
          <w:szCs w:val="24"/>
        </w:rPr>
        <w:t>RenWestfalya</w:t>
      </w:r>
      <w:proofErr w:type="spellEnd"/>
      <w:r w:rsidRPr="00276117">
        <w:rPr>
          <w:rFonts w:ascii="Arial" w:hAnsi="Arial" w:cs="Arial"/>
          <w:sz w:val="24"/>
          <w:szCs w:val="24"/>
        </w:rPr>
        <w:t xml:space="preserve">) ve </w:t>
      </w:r>
      <w:proofErr w:type="spellStart"/>
      <w:r w:rsidRPr="00276117">
        <w:rPr>
          <w:rFonts w:ascii="Arial" w:hAnsi="Arial" w:cs="Arial"/>
          <w:sz w:val="24"/>
          <w:szCs w:val="24"/>
        </w:rPr>
        <w:t>Saarland’dadır</w:t>
      </w:r>
      <w:proofErr w:type="spellEnd"/>
      <w:r w:rsidRPr="00276117">
        <w:rPr>
          <w:rFonts w:ascii="Arial" w:hAnsi="Arial" w:cs="Arial"/>
          <w:sz w:val="24"/>
          <w:szCs w:val="24"/>
        </w:rPr>
        <w:t>. Rezerv büyüklüğü 2,5 milyar tondur. Ancak b</w:t>
      </w:r>
      <w:r>
        <w:rPr>
          <w:rFonts w:ascii="Arial" w:hAnsi="Arial" w:cs="Arial"/>
          <w:sz w:val="24"/>
          <w:szCs w:val="24"/>
        </w:rPr>
        <w:t xml:space="preserve">u rezervlerin </w:t>
      </w:r>
      <w:r w:rsidRPr="00276117">
        <w:rPr>
          <w:rFonts w:ascii="Arial" w:hAnsi="Arial" w:cs="Arial"/>
          <w:sz w:val="24"/>
          <w:szCs w:val="24"/>
        </w:rPr>
        <w:t>işletilmesinin ekonomik olmadığı düşünülmektedir.</w:t>
      </w:r>
    </w:p>
    <w:p w:rsidR="00276117" w:rsidRPr="00276117" w:rsidRDefault="00276117" w:rsidP="001F4DC6">
      <w:pPr>
        <w:ind w:left="360"/>
        <w:jc w:val="both"/>
        <w:rPr>
          <w:rFonts w:ascii="Arial" w:hAnsi="Arial" w:cs="Arial"/>
          <w:sz w:val="24"/>
          <w:szCs w:val="24"/>
        </w:rPr>
      </w:pPr>
      <w:r w:rsidRPr="00276117">
        <w:rPr>
          <w:rFonts w:ascii="Arial" w:hAnsi="Arial" w:cs="Arial"/>
          <w:sz w:val="24"/>
          <w:szCs w:val="24"/>
        </w:rPr>
        <w:t xml:space="preserve">1990’lara kadar Almanya’da (Saksonya ve </w:t>
      </w:r>
      <w:proofErr w:type="spellStart"/>
      <w:r w:rsidRPr="00276117">
        <w:rPr>
          <w:rFonts w:ascii="Arial" w:hAnsi="Arial" w:cs="Arial"/>
          <w:sz w:val="24"/>
          <w:szCs w:val="24"/>
        </w:rPr>
        <w:t>Thürin</w:t>
      </w:r>
      <w:r>
        <w:rPr>
          <w:rFonts w:ascii="Arial" w:hAnsi="Arial" w:cs="Arial"/>
          <w:sz w:val="24"/>
          <w:szCs w:val="24"/>
        </w:rPr>
        <w:t>gen</w:t>
      </w:r>
      <w:proofErr w:type="spellEnd"/>
      <w:r>
        <w:rPr>
          <w:rFonts w:ascii="Arial" w:hAnsi="Arial" w:cs="Arial"/>
          <w:sz w:val="24"/>
          <w:szCs w:val="24"/>
        </w:rPr>
        <w:t xml:space="preserve">) önemli miktarda uranyum da </w:t>
      </w:r>
      <w:r w:rsidRPr="00276117">
        <w:rPr>
          <w:rFonts w:ascii="Arial" w:hAnsi="Arial" w:cs="Arial"/>
          <w:sz w:val="24"/>
          <w:szCs w:val="24"/>
        </w:rPr>
        <w:t xml:space="preserve">çıkarılmıştır. Ancak nükleer santralleri işletmek için gerekli </w:t>
      </w:r>
      <w:r>
        <w:rPr>
          <w:rFonts w:ascii="Arial" w:hAnsi="Arial" w:cs="Arial"/>
          <w:sz w:val="24"/>
          <w:szCs w:val="24"/>
        </w:rPr>
        <w:t xml:space="preserve">zenginleştirilmiş uranyum ithal </w:t>
      </w:r>
      <w:r w:rsidRPr="00276117">
        <w:rPr>
          <w:rFonts w:ascii="Arial" w:hAnsi="Arial" w:cs="Arial"/>
          <w:sz w:val="24"/>
          <w:szCs w:val="24"/>
        </w:rPr>
        <w:t>edilmektedir.</w:t>
      </w:r>
    </w:p>
    <w:p w:rsidR="00276117" w:rsidRPr="00276117" w:rsidRDefault="00276117" w:rsidP="001F4DC6">
      <w:pPr>
        <w:ind w:left="360"/>
        <w:jc w:val="both"/>
        <w:rPr>
          <w:rFonts w:ascii="Arial" w:hAnsi="Arial" w:cs="Arial"/>
          <w:sz w:val="24"/>
          <w:szCs w:val="24"/>
        </w:rPr>
      </w:pPr>
      <w:r w:rsidRPr="00276117">
        <w:rPr>
          <w:rFonts w:ascii="Arial" w:hAnsi="Arial" w:cs="Arial"/>
          <w:sz w:val="24"/>
          <w:szCs w:val="24"/>
        </w:rPr>
        <w:t xml:space="preserve">Almanya yenilenebilir enerjiler alanında AB ülkeleri arasında ilk </w:t>
      </w:r>
      <w:r>
        <w:rPr>
          <w:rFonts w:ascii="Arial" w:hAnsi="Arial" w:cs="Arial"/>
          <w:sz w:val="24"/>
          <w:szCs w:val="24"/>
        </w:rPr>
        <w:t xml:space="preserve">sırada yer almaktadır. Ülkenin, </w:t>
      </w:r>
      <w:r w:rsidRPr="00276117">
        <w:rPr>
          <w:rFonts w:ascii="Arial" w:hAnsi="Arial" w:cs="Arial"/>
          <w:sz w:val="24"/>
          <w:szCs w:val="24"/>
        </w:rPr>
        <w:t>dünyanın gelişmiş ekonomileri arasında ilk büyük yenilenebili</w:t>
      </w:r>
      <w:r>
        <w:rPr>
          <w:rFonts w:ascii="Arial" w:hAnsi="Arial" w:cs="Arial"/>
          <w:sz w:val="24"/>
          <w:szCs w:val="24"/>
        </w:rPr>
        <w:t xml:space="preserve">r enerji ekonomisi olduğu ifade </w:t>
      </w:r>
      <w:r w:rsidRPr="00276117">
        <w:rPr>
          <w:rFonts w:ascii="Arial" w:hAnsi="Arial" w:cs="Arial"/>
          <w:sz w:val="24"/>
          <w:szCs w:val="24"/>
        </w:rPr>
        <w:t>edilmektedir. Yeşil enerjiye geçişin temeli, “Birlik’90/Yeşiller” partisinin iktidar ortağı olduğu</w:t>
      </w:r>
    </w:p>
    <w:p w:rsidR="00276117" w:rsidRDefault="00276117" w:rsidP="001F4DC6">
      <w:pPr>
        <w:ind w:left="360"/>
        <w:jc w:val="both"/>
        <w:rPr>
          <w:rFonts w:ascii="Arial" w:hAnsi="Arial" w:cs="Arial"/>
          <w:sz w:val="24"/>
          <w:szCs w:val="24"/>
        </w:rPr>
      </w:pPr>
      <w:r w:rsidRPr="00276117">
        <w:rPr>
          <w:rFonts w:ascii="Arial" w:hAnsi="Arial" w:cs="Arial"/>
          <w:sz w:val="24"/>
          <w:szCs w:val="24"/>
        </w:rPr>
        <w:t>1998-2005 yılları arasında gerçekleştirilen yasal düzenlemelere dayanmaktadır</w:t>
      </w:r>
      <w:r>
        <w:rPr>
          <w:rFonts w:ascii="Arial" w:hAnsi="Arial" w:cs="Arial"/>
          <w:sz w:val="24"/>
          <w:szCs w:val="24"/>
        </w:rPr>
        <w:t>.</w:t>
      </w:r>
    </w:p>
    <w:p w:rsidR="00276117" w:rsidRDefault="00276117" w:rsidP="001F4DC6">
      <w:pPr>
        <w:ind w:left="360"/>
        <w:jc w:val="both"/>
        <w:rPr>
          <w:rFonts w:ascii="Arial" w:hAnsi="Arial" w:cs="Arial"/>
          <w:sz w:val="24"/>
          <w:szCs w:val="24"/>
        </w:rPr>
      </w:pPr>
    </w:p>
    <w:p w:rsidR="00276117" w:rsidRDefault="00276117" w:rsidP="001F4DC6">
      <w:pPr>
        <w:ind w:left="360"/>
        <w:jc w:val="both"/>
        <w:rPr>
          <w:rFonts w:ascii="Arial" w:hAnsi="Arial" w:cs="Arial"/>
          <w:sz w:val="24"/>
          <w:szCs w:val="24"/>
        </w:rPr>
      </w:pPr>
    </w:p>
    <w:p w:rsidR="00276117" w:rsidRDefault="00276117" w:rsidP="001F4DC6">
      <w:pPr>
        <w:jc w:val="both"/>
        <w:rPr>
          <w:rFonts w:ascii="Arial" w:hAnsi="Arial" w:cs="Arial"/>
          <w:sz w:val="24"/>
          <w:szCs w:val="24"/>
        </w:rPr>
      </w:pPr>
    </w:p>
    <w:p w:rsidR="00276117" w:rsidRDefault="00276117" w:rsidP="00276117">
      <w:pPr>
        <w:rPr>
          <w:rFonts w:ascii="Arial" w:hAnsi="Arial" w:cs="Arial"/>
          <w:sz w:val="24"/>
          <w:szCs w:val="24"/>
        </w:rPr>
      </w:pPr>
    </w:p>
    <w:p w:rsidR="00276117" w:rsidRDefault="00276117" w:rsidP="00276117">
      <w:pPr>
        <w:rPr>
          <w:rFonts w:ascii="Arial" w:hAnsi="Arial" w:cs="Arial"/>
          <w:sz w:val="24"/>
          <w:szCs w:val="24"/>
        </w:rPr>
      </w:pPr>
    </w:p>
    <w:p w:rsidR="00276117" w:rsidRDefault="00276117" w:rsidP="00276117">
      <w:pPr>
        <w:rPr>
          <w:rFonts w:ascii="Arial" w:hAnsi="Arial" w:cs="Arial"/>
          <w:sz w:val="24"/>
          <w:szCs w:val="24"/>
        </w:rPr>
      </w:pPr>
    </w:p>
    <w:p w:rsidR="00276117" w:rsidRDefault="00276117" w:rsidP="00276117">
      <w:pPr>
        <w:rPr>
          <w:rFonts w:ascii="Arial" w:hAnsi="Arial" w:cs="Arial"/>
          <w:sz w:val="24"/>
          <w:szCs w:val="24"/>
        </w:rPr>
      </w:pPr>
    </w:p>
    <w:p w:rsidR="00276117" w:rsidRDefault="00276117" w:rsidP="00276117">
      <w:pPr>
        <w:rPr>
          <w:rFonts w:ascii="Arial" w:hAnsi="Arial" w:cs="Arial"/>
          <w:sz w:val="24"/>
          <w:szCs w:val="24"/>
        </w:rPr>
      </w:pPr>
    </w:p>
    <w:p w:rsidR="00276117" w:rsidRDefault="00276117" w:rsidP="00276117">
      <w:pPr>
        <w:rPr>
          <w:rFonts w:ascii="Arial" w:hAnsi="Arial" w:cs="Arial"/>
          <w:sz w:val="24"/>
          <w:szCs w:val="24"/>
        </w:rPr>
      </w:pPr>
    </w:p>
    <w:p w:rsidR="00276117" w:rsidRDefault="00276117" w:rsidP="00276117">
      <w:pPr>
        <w:rPr>
          <w:rFonts w:ascii="Arial" w:hAnsi="Arial" w:cs="Arial"/>
          <w:sz w:val="24"/>
          <w:szCs w:val="24"/>
        </w:rPr>
      </w:pPr>
    </w:p>
    <w:p w:rsidR="001F4DC6" w:rsidRDefault="001F4DC6" w:rsidP="00276117">
      <w:pPr>
        <w:rPr>
          <w:rFonts w:ascii="Arial" w:hAnsi="Arial" w:cs="Arial"/>
          <w:sz w:val="24"/>
          <w:szCs w:val="24"/>
        </w:rPr>
      </w:pPr>
    </w:p>
    <w:p w:rsidR="001F4DC6" w:rsidRDefault="001F4DC6" w:rsidP="00276117">
      <w:pPr>
        <w:rPr>
          <w:rFonts w:ascii="Arial" w:hAnsi="Arial" w:cs="Arial"/>
          <w:sz w:val="24"/>
          <w:szCs w:val="24"/>
        </w:rPr>
      </w:pPr>
    </w:p>
    <w:p w:rsidR="00276117" w:rsidRDefault="00276117" w:rsidP="00276117">
      <w:pPr>
        <w:rPr>
          <w:rFonts w:ascii="Arial" w:hAnsi="Arial" w:cs="Arial"/>
          <w:sz w:val="24"/>
          <w:szCs w:val="24"/>
        </w:rPr>
      </w:pPr>
    </w:p>
    <w:p w:rsidR="00276117" w:rsidRPr="00276117" w:rsidRDefault="00701983" w:rsidP="00276117">
      <w:pPr>
        <w:rPr>
          <w:rFonts w:ascii="Arial" w:hAnsi="Arial" w:cs="Arial"/>
          <w:b/>
          <w:sz w:val="24"/>
          <w:szCs w:val="24"/>
        </w:rPr>
      </w:pPr>
      <w:r>
        <w:rPr>
          <w:rFonts w:ascii="Arial" w:hAnsi="Arial" w:cs="Arial"/>
          <w:b/>
          <w:sz w:val="24"/>
          <w:szCs w:val="24"/>
        </w:rPr>
        <w:lastRenderedPageBreak/>
        <w:t>5</w:t>
      </w:r>
      <w:r w:rsidR="00276117" w:rsidRPr="00276117">
        <w:rPr>
          <w:rFonts w:ascii="Arial" w:hAnsi="Arial" w:cs="Arial"/>
          <w:b/>
          <w:sz w:val="24"/>
          <w:szCs w:val="24"/>
        </w:rPr>
        <w:t>. GENEL EKONOMİK DURUM:</w:t>
      </w:r>
    </w:p>
    <w:p w:rsidR="00276117" w:rsidRPr="00276117" w:rsidRDefault="00276117" w:rsidP="00276117">
      <w:pPr>
        <w:rPr>
          <w:rFonts w:ascii="Arial" w:hAnsi="Arial" w:cs="Arial"/>
          <w:b/>
          <w:sz w:val="24"/>
          <w:szCs w:val="24"/>
        </w:rPr>
      </w:pPr>
      <w:r w:rsidRPr="00276117">
        <w:rPr>
          <w:rFonts w:ascii="Arial" w:hAnsi="Arial" w:cs="Arial"/>
          <w:b/>
          <w:sz w:val="24"/>
          <w:szCs w:val="24"/>
        </w:rPr>
        <w:t>Temel Ekonomik Göstergeler</w:t>
      </w:r>
      <w:r>
        <w:rPr>
          <w:rFonts w:ascii="Arial" w:hAnsi="Arial" w:cs="Arial"/>
          <w:b/>
          <w:sz w:val="24"/>
          <w:szCs w:val="24"/>
        </w:rPr>
        <w:t>:</w:t>
      </w:r>
    </w:p>
    <w:tbl>
      <w:tblPr>
        <w:tblStyle w:val="TabloKlavuzu"/>
        <w:tblW w:w="0" w:type="auto"/>
        <w:tblLook w:val="04A0" w:firstRow="1" w:lastRow="0" w:firstColumn="1" w:lastColumn="0" w:noHBand="0" w:noVBand="1"/>
      </w:tblPr>
      <w:tblGrid>
        <w:gridCol w:w="1565"/>
        <w:gridCol w:w="936"/>
        <w:gridCol w:w="937"/>
        <w:gridCol w:w="937"/>
        <w:gridCol w:w="937"/>
        <w:gridCol w:w="937"/>
        <w:gridCol w:w="937"/>
        <w:gridCol w:w="937"/>
        <w:gridCol w:w="937"/>
      </w:tblGrid>
      <w:tr w:rsidR="00A92ACC" w:rsidTr="00701983">
        <w:tc>
          <w:tcPr>
            <w:tcW w:w="1566" w:type="dxa"/>
          </w:tcPr>
          <w:p w:rsidR="00276117" w:rsidRDefault="00276117" w:rsidP="00276117">
            <w:pPr>
              <w:rPr>
                <w:rFonts w:ascii="Arial" w:hAnsi="Arial" w:cs="Arial"/>
                <w:b/>
                <w:sz w:val="24"/>
                <w:szCs w:val="24"/>
              </w:rPr>
            </w:pPr>
          </w:p>
        </w:tc>
        <w:tc>
          <w:tcPr>
            <w:tcW w:w="937" w:type="dxa"/>
          </w:tcPr>
          <w:p w:rsidR="00276117" w:rsidRPr="00276117" w:rsidRDefault="00276117" w:rsidP="00276117">
            <w:pPr>
              <w:rPr>
                <w:rFonts w:ascii="Arial" w:hAnsi="Arial" w:cs="Arial"/>
                <w:sz w:val="24"/>
                <w:szCs w:val="24"/>
              </w:rPr>
            </w:pPr>
            <w:r>
              <w:rPr>
                <w:rFonts w:ascii="Arial" w:hAnsi="Arial" w:cs="Arial"/>
                <w:sz w:val="24"/>
                <w:szCs w:val="24"/>
              </w:rPr>
              <w:t>2021</w:t>
            </w:r>
          </w:p>
        </w:tc>
        <w:tc>
          <w:tcPr>
            <w:tcW w:w="937" w:type="dxa"/>
          </w:tcPr>
          <w:p w:rsidR="00276117" w:rsidRPr="00276117" w:rsidRDefault="00276117" w:rsidP="00276117">
            <w:pPr>
              <w:rPr>
                <w:rFonts w:ascii="Arial" w:hAnsi="Arial" w:cs="Arial"/>
                <w:sz w:val="24"/>
                <w:szCs w:val="24"/>
              </w:rPr>
            </w:pPr>
            <w:r w:rsidRPr="00276117">
              <w:rPr>
                <w:rFonts w:ascii="Arial" w:hAnsi="Arial" w:cs="Arial"/>
                <w:sz w:val="24"/>
                <w:szCs w:val="24"/>
              </w:rPr>
              <w:t>2022</w:t>
            </w:r>
          </w:p>
        </w:tc>
        <w:tc>
          <w:tcPr>
            <w:tcW w:w="937" w:type="dxa"/>
          </w:tcPr>
          <w:p w:rsidR="00276117" w:rsidRPr="00276117" w:rsidRDefault="00276117" w:rsidP="00276117">
            <w:pPr>
              <w:rPr>
                <w:rFonts w:ascii="Arial" w:hAnsi="Arial" w:cs="Arial"/>
                <w:sz w:val="24"/>
                <w:szCs w:val="24"/>
              </w:rPr>
            </w:pPr>
            <w:r w:rsidRPr="00276117">
              <w:rPr>
                <w:rFonts w:ascii="Arial" w:hAnsi="Arial" w:cs="Arial"/>
                <w:sz w:val="24"/>
                <w:szCs w:val="24"/>
              </w:rPr>
              <w:t>2023</w:t>
            </w:r>
          </w:p>
        </w:tc>
        <w:tc>
          <w:tcPr>
            <w:tcW w:w="937" w:type="dxa"/>
          </w:tcPr>
          <w:p w:rsidR="00276117" w:rsidRPr="00276117" w:rsidRDefault="00276117" w:rsidP="00276117">
            <w:pPr>
              <w:rPr>
                <w:rFonts w:ascii="Arial" w:hAnsi="Arial" w:cs="Arial"/>
                <w:sz w:val="24"/>
                <w:szCs w:val="24"/>
              </w:rPr>
            </w:pPr>
            <w:r w:rsidRPr="00276117">
              <w:rPr>
                <w:rFonts w:ascii="Arial" w:hAnsi="Arial" w:cs="Arial"/>
                <w:sz w:val="24"/>
                <w:szCs w:val="24"/>
              </w:rPr>
              <w:t>2024</w:t>
            </w:r>
            <w:r w:rsidR="00701983">
              <w:rPr>
                <w:rFonts w:ascii="Arial" w:hAnsi="Arial" w:cs="Arial"/>
                <w:sz w:val="24"/>
                <w:szCs w:val="24"/>
              </w:rPr>
              <w:t>*</w:t>
            </w:r>
          </w:p>
        </w:tc>
        <w:tc>
          <w:tcPr>
            <w:tcW w:w="937" w:type="dxa"/>
          </w:tcPr>
          <w:p w:rsidR="00276117" w:rsidRPr="00276117" w:rsidRDefault="00276117" w:rsidP="00276117">
            <w:pPr>
              <w:rPr>
                <w:rFonts w:ascii="Arial" w:hAnsi="Arial" w:cs="Arial"/>
                <w:sz w:val="24"/>
                <w:szCs w:val="24"/>
              </w:rPr>
            </w:pPr>
            <w:r w:rsidRPr="00276117">
              <w:rPr>
                <w:rFonts w:ascii="Arial" w:hAnsi="Arial" w:cs="Arial"/>
                <w:sz w:val="24"/>
                <w:szCs w:val="24"/>
              </w:rPr>
              <w:t>2025*</w:t>
            </w:r>
          </w:p>
        </w:tc>
        <w:tc>
          <w:tcPr>
            <w:tcW w:w="937" w:type="dxa"/>
          </w:tcPr>
          <w:p w:rsidR="00276117" w:rsidRPr="00276117" w:rsidRDefault="00276117" w:rsidP="00276117">
            <w:pPr>
              <w:rPr>
                <w:rFonts w:ascii="Arial" w:hAnsi="Arial" w:cs="Arial"/>
                <w:sz w:val="24"/>
                <w:szCs w:val="24"/>
              </w:rPr>
            </w:pPr>
            <w:r w:rsidRPr="00276117">
              <w:rPr>
                <w:rFonts w:ascii="Arial" w:hAnsi="Arial" w:cs="Arial"/>
                <w:sz w:val="24"/>
                <w:szCs w:val="24"/>
              </w:rPr>
              <w:t>2026*</w:t>
            </w:r>
          </w:p>
        </w:tc>
        <w:tc>
          <w:tcPr>
            <w:tcW w:w="937" w:type="dxa"/>
          </w:tcPr>
          <w:p w:rsidR="00276117" w:rsidRPr="00276117" w:rsidRDefault="00276117" w:rsidP="00276117">
            <w:pPr>
              <w:rPr>
                <w:rFonts w:ascii="Arial" w:hAnsi="Arial" w:cs="Arial"/>
                <w:sz w:val="24"/>
                <w:szCs w:val="24"/>
              </w:rPr>
            </w:pPr>
            <w:r w:rsidRPr="00276117">
              <w:rPr>
                <w:rFonts w:ascii="Arial" w:hAnsi="Arial" w:cs="Arial"/>
                <w:sz w:val="24"/>
                <w:szCs w:val="24"/>
              </w:rPr>
              <w:t>2027*</w:t>
            </w:r>
          </w:p>
        </w:tc>
        <w:tc>
          <w:tcPr>
            <w:tcW w:w="937" w:type="dxa"/>
          </w:tcPr>
          <w:p w:rsidR="00276117" w:rsidRPr="00276117" w:rsidRDefault="00276117" w:rsidP="00276117">
            <w:pPr>
              <w:rPr>
                <w:rFonts w:ascii="Arial" w:hAnsi="Arial" w:cs="Arial"/>
                <w:sz w:val="24"/>
                <w:szCs w:val="24"/>
              </w:rPr>
            </w:pPr>
            <w:r w:rsidRPr="00276117">
              <w:rPr>
                <w:rFonts w:ascii="Arial" w:hAnsi="Arial" w:cs="Arial"/>
                <w:sz w:val="24"/>
                <w:szCs w:val="24"/>
              </w:rPr>
              <w:t>2028*</w:t>
            </w:r>
          </w:p>
        </w:tc>
      </w:tr>
      <w:tr w:rsidR="00A92ACC" w:rsidTr="00701983">
        <w:tc>
          <w:tcPr>
            <w:tcW w:w="1566" w:type="dxa"/>
          </w:tcPr>
          <w:p w:rsidR="00276117" w:rsidRDefault="00276117" w:rsidP="00276117">
            <w:pPr>
              <w:rPr>
                <w:rFonts w:ascii="Arial" w:hAnsi="Arial" w:cs="Arial"/>
                <w:b/>
                <w:sz w:val="24"/>
                <w:szCs w:val="24"/>
              </w:rPr>
            </w:pPr>
            <w:r>
              <w:t>GSYİH (Cari Fiyatlar milyar$)</w:t>
            </w:r>
          </w:p>
        </w:tc>
        <w:tc>
          <w:tcPr>
            <w:tcW w:w="937" w:type="dxa"/>
          </w:tcPr>
          <w:p w:rsidR="00276117" w:rsidRPr="00A92ACC" w:rsidRDefault="00276117" w:rsidP="00276117">
            <w:pPr>
              <w:rPr>
                <w:rFonts w:ascii="Arial" w:hAnsi="Arial" w:cs="Arial"/>
                <w:sz w:val="24"/>
                <w:szCs w:val="24"/>
              </w:rPr>
            </w:pPr>
            <w:r w:rsidRPr="00A92ACC">
              <w:rPr>
                <w:rFonts w:ascii="Arial" w:hAnsi="Arial" w:cs="Arial"/>
                <w:sz w:val="24"/>
                <w:szCs w:val="24"/>
              </w:rPr>
              <w:t>4281,4</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4085,7</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4429,8</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4700,9</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4960,3</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5181,8</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5327,9</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5459,3</w:t>
            </w:r>
          </w:p>
        </w:tc>
      </w:tr>
      <w:tr w:rsidR="00A92ACC" w:rsidTr="00701983">
        <w:tc>
          <w:tcPr>
            <w:tcW w:w="1566" w:type="dxa"/>
          </w:tcPr>
          <w:p w:rsidR="00276117" w:rsidRDefault="00276117" w:rsidP="00276117">
            <w:pPr>
              <w:rPr>
                <w:rFonts w:ascii="Arial" w:hAnsi="Arial" w:cs="Arial"/>
                <w:b/>
                <w:sz w:val="24"/>
                <w:szCs w:val="24"/>
              </w:rPr>
            </w:pPr>
            <w:r>
              <w:t>GSYİH Büyüme (Sabit Fiyatlar-%)</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3,2</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1,8</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-0,5</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0,9</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2,0</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1,9</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1,3</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0,9</w:t>
            </w:r>
          </w:p>
        </w:tc>
      </w:tr>
      <w:tr w:rsidR="00A92ACC" w:rsidTr="00701983">
        <w:tc>
          <w:tcPr>
            <w:tcW w:w="1566" w:type="dxa"/>
          </w:tcPr>
          <w:p w:rsidR="00276117" w:rsidRDefault="00A92ACC" w:rsidP="00276117">
            <w:pPr>
              <w:rPr>
                <w:rFonts w:ascii="Arial" w:hAnsi="Arial" w:cs="Arial"/>
                <w:b/>
                <w:sz w:val="24"/>
                <w:szCs w:val="24"/>
              </w:rPr>
            </w:pPr>
            <w:r>
              <w:t>Kişi Başına Düşen Milli Gelir (Cari Fiyatlar- $)</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51456</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48756</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52824</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56037</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59135</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61807</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63593</w:t>
            </w:r>
          </w:p>
        </w:tc>
        <w:tc>
          <w:tcPr>
            <w:tcW w:w="937" w:type="dxa"/>
          </w:tcPr>
          <w:p w:rsidR="00276117" w:rsidRDefault="00A92ACC" w:rsidP="00276117">
            <w:pPr>
              <w:rPr>
                <w:rFonts w:ascii="Arial" w:hAnsi="Arial" w:cs="Arial"/>
                <w:sz w:val="24"/>
                <w:szCs w:val="24"/>
              </w:rPr>
            </w:pPr>
            <w:r>
              <w:rPr>
                <w:rFonts w:ascii="Arial" w:hAnsi="Arial" w:cs="Arial"/>
                <w:sz w:val="24"/>
                <w:szCs w:val="24"/>
              </w:rPr>
              <w:t>65212</w:t>
            </w:r>
          </w:p>
          <w:p w:rsidR="00A92ACC" w:rsidRPr="00A92ACC" w:rsidRDefault="00A92ACC" w:rsidP="00276117">
            <w:pPr>
              <w:rPr>
                <w:rFonts w:ascii="Arial" w:hAnsi="Arial" w:cs="Arial"/>
                <w:sz w:val="24"/>
                <w:szCs w:val="24"/>
              </w:rPr>
            </w:pPr>
          </w:p>
        </w:tc>
      </w:tr>
      <w:tr w:rsidR="00A92ACC" w:rsidTr="00701983">
        <w:tc>
          <w:tcPr>
            <w:tcW w:w="1566" w:type="dxa"/>
          </w:tcPr>
          <w:p w:rsidR="00276117" w:rsidRDefault="00A92ACC" w:rsidP="00276117">
            <w:pPr>
              <w:rPr>
                <w:rFonts w:ascii="Arial" w:hAnsi="Arial" w:cs="Arial"/>
                <w:b/>
                <w:sz w:val="24"/>
                <w:szCs w:val="24"/>
              </w:rPr>
            </w:pPr>
            <w:r>
              <w:t>Tüketici Fiyat Enflasyonu (</w:t>
            </w:r>
            <w:proofErr w:type="spellStart"/>
            <w:r>
              <w:t>ort</w:t>
            </w:r>
            <w:proofErr w:type="spellEnd"/>
            <w:r>
              <w:t>,%)</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3,2</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8,7</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6,3</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3,5</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2,2</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2,1</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2,0</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2,0</w:t>
            </w:r>
          </w:p>
        </w:tc>
      </w:tr>
      <w:tr w:rsidR="00A92ACC" w:rsidTr="00701983">
        <w:tc>
          <w:tcPr>
            <w:tcW w:w="1566" w:type="dxa"/>
          </w:tcPr>
          <w:p w:rsidR="00276117" w:rsidRDefault="00A92ACC" w:rsidP="00276117">
            <w:pPr>
              <w:rPr>
                <w:rFonts w:ascii="Arial" w:hAnsi="Arial" w:cs="Arial"/>
                <w:b/>
                <w:sz w:val="24"/>
                <w:szCs w:val="24"/>
              </w:rPr>
            </w:pPr>
            <w:r>
              <w:t xml:space="preserve">Cari İşlemler Dengesinin </w:t>
            </w:r>
            <w:proofErr w:type="spellStart"/>
            <w:r>
              <w:t>GSYİH'ya</w:t>
            </w:r>
            <w:proofErr w:type="spellEnd"/>
            <w:r>
              <w:t xml:space="preserve"> Oranı(%)</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7,7</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4,2</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6,0</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6,6</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6,5</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6,2</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6,2</w:t>
            </w:r>
          </w:p>
        </w:tc>
        <w:tc>
          <w:tcPr>
            <w:tcW w:w="937" w:type="dxa"/>
          </w:tcPr>
          <w:p w:rsidR="00276117" w:rsidRPr="00A92ACC" w:rsidRDefault="00A92ACC" w:rsidP="00276117">
            <w:pPr>
              <w:rPr>
                <w:rFonts w:ascii="Arial" w:hAnsi="Arial" w:cs="Arial"/>
                <w:sz w:val="24"/>
                <w:szCs w:val="24"/>
              </w:rPr>
            </w:pPr>
            <w:r>
              <w:rPr>
                <w:rFonts w:ascii="Arial" w:hAnsi="Arial" w:cs="Arial"/>
                <w:sz w:val="24"/>
                <w:szCs w:val="24"/>
              </w:rPr>
              <w:t>6,1</w:t>
            </w:r>
          </w:p>
        </w:tc>
      </w:tr>
      <w:tr w:rsidR="00A92ACC" w:rsidTr="00701983">
        <w:tc>
          <w:tcPr>
            <w:tcW w:w="1566" w:type="dxa"/>
          </w:tcPr>
          <w:p w:rsidR="00A92ACC" w:rsidRDefault="00A92ACC" w:rsidP="00276117">
            <w:r>
              <w:t>İşsizliğin Toplam İşgücüne Oranı(%)</w:t>
            </w:r>
          </w:p>
        </w:tc>
        <w:tc>
          <w:tcPr>
            <w:tcW w:w="937" w:type="dxa"/>
          </w:tcPr>
          <w:p w:rsidR="00A92ACC" w:rsidRPr="00A92ACC" w:rsidRDefault="00A92ACC" w:rsidP="00276117">
            <w:pPr>
              <w:rPr>
                <w:rFonts w:ascii="Arial" w:hAnsi="Arial" w:cs="Arial"/>
                <w:sz w:val="24"/>
                <w:szCs w:val="24"/>
              </w:rPr>
            </w:pPr>
            <w:r>
              <w:rPr>
                <w:rFonts w:ascii="Arial" w:hAnsi="Arial" w:cs="Arial"/>
                <w:sz w:val="24"/>
                <w:szCs w:val="24"/>
              </w:rPr>
              <w:t>3,6</w:t>
            </w:r>
          </w:p>
        </w:tc>
        <w:tc>
          <w:tcPr>
            <w:tcW w:w="937" w:type="dxa"/>
          </w:tcPr>
          <w:p w:rsidR="00A92ACC" w:rsidRPr="00A92ACC" w:rsidRDefault="00A92ACC" w:rsidP="00276117">
            <w:pPr>
              <w:rPr>
                <w:rFonts w:ascii="Arial" w:hAnsi="Arial" w:cs="Arial"/>
                <w:sz w:val="24"/>
                <w:szCs w:val="24"/>
              </w:rPr>
            </w:pPr>
            <w:r>
              <w:rPr>
                <w:rFonts w:ascii="Arial" w:hAnsi="Arial" w:cs="Arial"/>
                <w:sz w:val="24"/>
                <w:szCs w:val="24"/>
              </w:rPr>
              <w:t>3,1</w:t>
            </w:r>
          </w:p>
        </w:tc>
        <w:tc>
          <w:tcPr>
            <w:tcW w:w="937" w:type="dxa"/>
          </w:tcPr>
          <w:p w:rsidR="00A92ACC" w:rsidRPr="00A92ACC" w:rsidRDefault="00A92ACC" w:rsidP="00276117">
            <w:pPr>
              <w:rPr>
                <w:rFonts w:ascii="Arial" w:hAnsi="Arial" w:cs="Arial"/>
                <w:sz w:val="24"/>
                <w:szCs w:val="24"/>
              </w:rPr>
            </w:pPr>
            <w:r>
              <w:rPr>
                <w:rFonts w:ascii="Arial" w:hAnsi="Arial" w:cs="Arial"/>
                <w:sz w:val="24"/>
                <w:szCs w:val="24"/>
              </w:rPr>
              <w:t>3,3</w:t>
            </w:r>
          </w:p>
        </w:tc>
        <w:tc>
          <w:tcPr>
            <w:tcW w:w="937" w:type="dxa"/>
          </w:tcPr>
          <w:p w:rsidR="00A92ACC" w:rsidRPr="00A92ACC" w:rsidRDefault="00A92ACC" w:rsidP="00276117">
            <w:pPr>
              <w:rPr>
                <w:rFonts w:ascii="Arial" w:hAnsi="Arial" w:cs="Arial"/>
                <w:sz w:val="24"/>
                <w:szCs w:val="24"/>
              </w:rPr>
            </w:pPr>
            <w:r>
              <w:rPr>
                <w:rFonts w:ascii="Arial" w:hAnsi="Arial" w:cs="Arial"/>
                <w:sz w:val="24"/>
                <w:szCs w:val="24"/>
              </w:rPr>
              <w:t>3,3</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3,1</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3,0</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3,0</w:t>
            </w:r>
          </w:p>
        </w:tc>
        <w:tc>
          <w:tcPr>
            <w:tcW w:w="937" w:type="dxa"/>
          </w:tcPr>
          <w:p w:rsidR="00A92ACC" w:rsidRDefault="00701983" w:rsidP="00276117">
            <w:pPr>
              <w:rPr>
                <w:rFonts w:ascii="Arial" w:hAnsi="Arial" w:cs="Arial"/>
                <w:sz w:val="24"/>
                <w:szCs w:val="24"/>
              </w:rPr>
            </w:pPr>
            <w:r>
              <w:rPr>
                <w:rFonts w:ascii="Arial" w:hAnsi="Arial" w:cs="Arial"/>
                <w:sz w:val="24"/>
                <w:szCs w:val="24"/>
              </w:rPr>
              <w:t>3,0</w:t>
            </w:r>
          </w:p>
          <w:p w:rsidR="00701983" w:rsidRPr="00A92ACC" w:rsidRDefault="00701983" w:rsidP="00276117">
            <w:pPr>
              <w:rPr>
                <w:rFonts w:ascii="Arial" w:hAnsi="Arial" w:cs="Arial"/>
                <w:sz w:val="24"/>
                <w:szCs w:val="24"/>
              </w:rPr>
            </w:pPr>
          </w:p>
        </w:tc>
      </w:tr>
      <w:tr w:rsidR="00A92ACC" w:rsidTr="00701983">
        <w:trPr>
          <w:trHeight w:val="451"/>
        </w:trPr>
        <w:tc>
          <w:tcPr>
            <w:tcW w:w="1566" w:type="dxa"/>
          </w:tcPr>
          <w:p w:rsidR="00A92ACC" w:rsidRDefault="00A92ACC" w:rsidP="00276117">
            <w:r>
              <w:t>Nüfus (milyon)</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83,2</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83,8</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83,86</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83,89</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83,88</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83,84</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83,78</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83,72</w:t>
            </w:r>
          </w:p>
        </w:tc>
      </w:tr>
      <w:tr w:rsidR="00A92ACC" w:rsidTr="00701983">
        <w:tc>
          <w:tcPr>
            <w:tcW w:w="1566" w:type="dxa"/>
          </w:tcPr>
          <w:p w:rsidR="00A92ACC" w:rsidRDefault="00A92ACC" w:rsidP="00276117">
            <w:r>
              <w:t xml:space="preserve">Devletin Genel Toplam Borçlanmasının </w:t>
            </w:r>
            <w:proofErr w:type="spellStart"/>
            <w:r>
              <w:t>GSYİH'ya</w:t>
            </w:r>
            <w:proofErr w:type="spellEnd"/>
            <w:r>
              <w:t xml:space="preserve"> Oranı(%)</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69</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66,1</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65,9</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64</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61,8</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59,9</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58,6</w:t>
            </w:r>
          </w:p>
        </w:tc>
        <w:tc>
          <w:tcPr>
            <w:tcW w:w="937" w:type="dxa"/>
          </w:tcPr>
          <w:p w:rsidR="00A92ACC" w:rsidRPr="00A92ACC" w:rsidRDefault="00701983" w:rsidP="00276117">
            <w:pPr>
              <w:rPr>
                <w:rFonts w:ascii="Arial" w:hAnsi="Arial" w:cs="Arial"/>
                <w:sz w:val="24"/>
                <w:szCs w:val="24"/>
              </w:rPr>
            </w:pPr>
            <w:r>
              <w:rPr>
                <w:rFonts w:ascii="Arial" w:hAnsi="Arial" w:cs="Arial"/>
                <w:sz w:val="24"/>
                <w:szCs w:val="24"/>
              </w:rPr>
              <w:t>57,5</w:t>
            </w:r>
          </w:p>
        </w:tc>
      </w:tr>
    </w:tbl>
    <w:p w:rsidR="00276117" w:rsidRDefault="00701983" w:rsidP="00701983">
      <w:pPr>
        <w:rPr>
          <w:rFonts w:ascii="Arial" w:hAnsi="Arial" w:cs="Arial"/>
        </w:rPr>
      </w:pPr>
      <w:r>
        <w:rPr>
          <w:rFonts w:ascii="Arial" w:hAnsi="Arial" w:cs="Arial"/>
        </w:rPr>
        <w:t xml:space="preserve">Kaynak: IMF </w:t>
      </w:r>
      <w:r w:rsidRPr="00701983">
        <w:rPr>
          <w:rFonts w:ascii="Arial" w:hAnsi="Arial" w:cs="Arial"/>
        </w:rPr>
        <w:t>*Tahmini veriler (Ekim 2023)</w:t>
      </w:r>
    </w:p>
    <w:p w:rsidR="00701983" w:rsidRPr="00701983" w:rsidRDefault="00701983" w:rsidP="001F4DC6">
      <w:pPr>
        <w:jc w:val="both"/>
        <w:rPr>
          <w:rFonts w:ascii="Arial" w:hAnsi="Arial" w:cs="Arial"/>
          <w:sz w:val="24"/>
          <w:szCs w:val="24"/>
        </w:rPr>
      </w:pPr>
      <w:r w:rsidRPr="00701983">
        <w:rPr>
          <w:rFonts w:ascii="Arial" w:hAnsi="Arial" w:cs="Arial"/>
          <w:sz w:val="24"/>
          <w:szCs w:val="24"/>
        </w:rPr>
        <w:t>Yüksek alım gücüyle ülkemiz ihracat ve ithalatında en büyük ortak olma özelliği taşıyan Almanya Federal Cumhuriyeti, dünyanın ABD ve Japonya’dan sonra gelen en gelişmiş sanayi ülkesidir. Ülke 83 milyonu geçen nüfusuyla Avrupa Birliği’nin de en büyük ve en önemli pazarı konumundadır.</w:t>
      </w:r>
    </w:p>
    <w:p w:rsidR="00701983" w:rsidRPr="00701983" w:rsidRDefault="00701983" w:rsidP="001F4DC6">
      <w:pPr>
        <w:jc w:val="both"/>
        <w:rPr>
          <w:rFonts w:ascii="Arial" w:hAnsi="Arial" w:cs="Arial"/>
          <w:sz w:val="24"/>
          <w:szCs w:val="24"/>
        </w:rPr>
      </w:pPr>
      <w:r w:rsidRPr="00701983">
        <w:rPr>
          <w:rFonts w:ascii="Arial" w:hAnsi="Arial" w:cs="Arial"/>
          <w:sz w:val="24"/>
          <w:szCs w:val="24"/>
        </w:rPr>
        <w:t>Alman ekonomisinin kalbini imalat sanayi ve ilgili hizmet sektör</w:t>
      </w:r>
      <w:r w:rsidR="00795960">
        <w:rPr>
          <w:rFonts w:ascii="Arial" w:hAnsi="Arial" w:cs="Arial"/>
          <w:sz w:val="24"/>
          <w:szCs w:val="24"/>
        </w:rPr>
        <w:t xml:space="preserve">leri oluşturmaktadır. En önemli </w:t>
      </w:r>
      <w:r w:rsidRPr="00701983">
        <w:rPr>
          <w:rFonts w:ascii="Arial" w:hAnsi="Arial" w:cs="Arial"/>
          <w:sz w:val="24"/>
          <w:szCs w:val="24"/>
        </w:rPr>
        <w:t>imalat sektörleri sanayi makineleri, otomotiv ve kimya sanayi iken son yıllarda telekomünikasyon sektörü de önde gelen faaliyet alanlarından biri haline gelmiştir.</w:t>
      </w:r>
    </w:p>
    <w:p w:rsidR="00701983" w:rsidRDefault="00701983" w:rsidP="001F4DC6">
      <w:pPr>
        <w:jc w:val="both"/>
        <w:rPr>
          <w:rFonts w:ascii="Arial" w:hAnsi="Arial" w:cs="Arial"/>
          <w:sz w:val="24"/>
          <w:szCs w:val="24"/>
        </w:rPr>
      </w:pPr>
      <w:r w:rsidRPr="00701983">
        <w:rPr>
          <w:rFonts w:ascii="Arial" w:hAnsi="Arial" w:cs="Arial"/>
          <w:sz w:val="24"/>
          <w:szCs w:val="24"/>
        </w:rPr>
        <w:t xml:space="preserve">Diğer taraftan, </w:t>
      </w:r>
      <w:proofErr w:type="spellStart"/>
      <w:r w:rsidRPr="00701983">
        <w:rPr>
          <w:rFonts w:ascii="Arial" w:hAnsi="Arial" w:cs="Arial"/>
          <w:sz w:val="24"/>
          <w:szCs w:val="24"/>
        </w:rPr>
        <w:t>Ruhr</w:t>
      </w:r>
      <w:proofErr w:type="spellEnd"/>
      <w:r w:rsidRPr="00701983">
        <w:rPr>
          <w:rFonts w:ascii="Arial" w:hAnsi="Arial" w:cs="Arial"/>
          <w:sz w:val="24"/>
          <w:szCs w:val="24"/>
        </w:rPr>
        <w:t xml:space="preserve"> bölgesindeki çelik imalat sektörü ciddi biçimde küçülürken tarım da önemini giderek yitirmiştir. Diğer sanayileşmiş ülkelerde olduğu gibi Almanya’da da hizmetler sektörünün önemi giderek artmıştır.</w:t>
      </w:r>
    </w:p>
    <w:p w:rsidR="00701983" w:rsidRDefault="00701983" w:rsidP="001F4DC6">
      <w:pPr>
        <w:jc w:val="both"/>
        <w:rPr>
          <w:rFonts w:ascii="Arial" w:hAnsi="Arial" w:cs="Arial"/>
          <w:sz w:val="24"/>
          <w:szCs w:val="24"/>
        </w:rPr>
      </w:pPr>
    </w:p>
    <w:p w:rsidR="00701983" w:rsidRDefault="00701983" w:rsidP="001F4DC6">
      <w:pPr>
        <w:jc w:val="both"/>
        <w:rPr>
          <w:rFonts w:ascii="Arial" w:hAnsi="Arial" w:cs="Arial"/>
          <w:sz w:val="24"/>
          <w:szCs w:val="24"/>
        </w:rPr>
      </w:pPr>
    </w:p>
    <w:p w:rsidR="001F4DC6" w:rsidRDefault="001F4DC6" w:rsidP="001F4DC6">
      <w:pPr>
        <w:jc w:val="both"/>
        <w:rPr>
          <w:rFonts w:ascii="Arial" w:hAnsi="Arial" w:cs="Arial"/>
          <w:sz w:val="24"/>
          <w:szCs w:val="24"/>
        </w:rPr>
      </w:pPr>
    </w:p>
    <w:p w:rsidR="00701983" w:rsidRPr="00795960" w:rsidRDefault="00701983" w:rsidP="00795960">
      <w:pPr>
        <w:pStyle w:val="ListeParagraf"/>
        <w:numPr>
          <w:ilvl w:val="0"/>
          <w:numId w:val="2"/>
        </w:numPr>
        <w:rPr>
          <w:rFonts w:ascii="Arial" w:hAnsi="Arial" w:cs="Arial"/>
          <w:b/>
          <w:sz w:val="24"/>
          <w:szCs w:val="24"/>
        </w:rPr>
      </w:pPr>
      <w:r w:rsidRPr="00795960">
        <w:rPr>
          <w:rFonts w:ascii="Arial" w:hAnsi="Arial" w:cs="Arial"/>
          <w:b/>
          <w:sz w:val="24"/>
          <w:szCs w:val="24"/>
        </w:rPr>
        <w:lastRenderedPageBreak/>
        <w:t xml:space="preserve">DIŞ TİCARET: </w:t>
      </w:r>
    </w:p>
    <w:p w:rsidR="00795960" w:rsidRDefault="00795960" w:rsidP="00701983">
      <w:pPr>
        <w:pStyle w:val="ListeParagraf"/>
        <w:rPr>
          <w:rFonts w:ascii="Arial" w:hAnsi="Arial" w:cs="Arial"/>
          <w:b/>
        </w:rPr>
      </w:pPr>
    </w:p>
    <w:p w:rsidR="00701983" w:rsidRPr="00701983" w:rsidRDefault="00701983" w:rsidP="00701983">
      <w:pPr>
        <w:pStyle w:val="ListeParagraf"/>
        <w:rPr>
          <w:rFonts w:ascii="Arial" w:hAnsi="Arial" w:cs="Arial"/>
          <w:b/>
        </w:rPr>
      </w:pPr>
      <w:r w:rsidRPr="00701983">
        <w:rPr>
          <w:rFonts w:ascii="Arial" w:hAnsi="Arial" w:cs="Arial"/>
          <w:b/>
        </w:rPr>
        <w:t>Genel Durum:</w:t>
      </w:r>
    </w:p>
    <w:p w:rsidR="00795960" w:rsidRDefault="00795960" w:rsidP="00701983">
      <w:pPr>
        <w:pStyle w:val="ListeParagraf"/>
        <w:rPr>
          <w:rFonts w:ascii="Arial" w:hAnsi="Arial" w:cs="Arial"/>
          <w:b/>
        </w:rPr>
      </w:pPr>
    </w:p>
    <w:p w:rsidR="00795960" w:rsidRDefault="00795960" w:rsidP="00701983">
      <w:pPr>
        <w:pStyle w:val="ListeParagraf"/>
        <w:rPr>
          <w:rFonts w:ascii="Arial" w:hAnsi="Arial" w:cs="Arial"/>
          <w:b/>
        </w:rPr>
      </w:pPr>
    </w:p>
    <w:p w:rsidR="00701983" w:rsidRDefault="00701983" w:rsidP="00701983">
      <w:pPr>
        <w:pStyle w:val="ListeParagraf"/>
        <w:rPr>
          <w:rFonts w:ascii="Arial" w:hAnsi="Arial" w:cs="Arial"/>
          <w:b/>
        </w:rPr>
      </w:pPr>
      <w:r w:rsidRPr="00701983">
        <w:rPr>
          <w:rFonts w:ascii="Arial" w:hAnsi="Arial" w:cs="Arial"/>
          <w:b/>
        </w:rPr>
        <w:t>Ülkenin Dış Ticareti:</w:t>
      </w:r>
    </w:p>
    <w:p w:rsidR="00701983" w:rsidRPr="00701983" w:rsidRDefault="00701983" w:rsidP="00795960">
      <w:pPr>
        <w:pStyle w:val="ListeParagraf"/>
        <w:ind w:left="284" w:firstLine="436"/>
        <w:rPr>
          <w:rFonts w:ascii="Arial" w:hAnsi="Arial" w:cs="Arial"/>
          <w:sz w:val="24"/>
          <w:szCs w:val="24"/>
        </w:rPr>
      </w:pPr>
      <w:r>
        <w:rPr>
          <w:rFonts w:ascii="Arial" w:hAnsi="Arial" w:cs="Arial"/>
          <w:noProof/>
          <w:sz w:val="24"/>
          <w:szCs w:val="24"/>
          <w:lang w:eastAsia="tr-TR"/>
        </w:rPr>
        <w:drawing>
          <wp:inline distT="0" distB="0" distL="0" distR="0">
            <wp:extent cx="5524500" cy="394335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01983" w:rsidRDefault="00795960" w:rsidP="00701983">
      <w:pPr>
        <w:pStyle w:val="ListeParagraf"/>
        <w:rPr>
          <w:rFonts w:ascii="Arial" w:hAnsi="Arial" w:cs="Arial"/>
        </w:rPr>
      </w:pPr>
      <w:r w:rsidRPr="00795960">
        <w:rPr>
          <w:rFonts w:ascii="Arial" w:hAnsi="Arial" w:cs="Arial"/>
        </w:rPr>
        <w:t>Kaynak: Trademap-www.trademap.org</w:t>
      </w:r>
    </w:p>
    <w:p w:rsidR="00795960" w:rsidRDefault="00795960" w:rsidP="00795960">
      <w:pPr>
        <w:pStyle w:val="ListeParagraf"/>
        <w:rPr>
          <w:rFonts w:ascii="Arial" w:hAnsi="Arial" w:cs="Arial"/>
        </w:rPr>
      </w:pPr>
    </w:p>
    <w:p w:rsidR="00795960" w:rsidRDefault="00795960" w:rsidP="00795960">
      <w:pPr>
        <w:pStyle w:val="ListeParagraf"/>
        <w:rPr>
          <w:rFonts w:ascii="Arial" w:hAnsi="Arial" w:cs="Arial"/>
        </w:rPr>
      </w:pPr>
    </w:p>
    <w:p w:rsidR="006433B3" w:rsidRDefault="006433B3" w:rsidP="006433B3">
      <w:pPr>
        <w:rPr>
          <w:rFonts w:ascii="Arial" w:hAnsi="Arial" w:cs="Arial"/>
        </w:rPr>
      </w:pPr>
    </w:p>
    <w:p w:rsidR="006433B3" w:rsidRDefault="006433B3" w:rsidP="006433B3">
      <w:pPr>
        <w:rPr>
          <w:rFonts w:ascii="Arial" w:hAnsi="Arial" w:cs="Arial"/>
        </w:rPr>
      </w:pPr>
    </w:p>
    <w:p w:rsidR="006433B3" w:rsidRDefault="006433B3" w:rsidP="00A762A8">
      <w:pPr>
        <w:jc w:val="both"/>
        <w:rPr>
          <w:rFonts w:ascii="Arial" w:hAnsi="Arial" w:cs="Arial"/>
        </w:rPr>
      </w:pPr>
    </w:p>
    <w:p w:rsidR="00795960" w:rsidRPr="00202EC4" w:rsidRDefault="00A71ABF" w:rsidP="00202EC4">
      <w:pPr>
        <w:jc w:val="both"/>
        <w:rPr>
          <w:rFonts w:ascii="Arial" w:hAnsi="Arial" w:cs="Arial"/>
          <w:sz w:val="24"/>
          <w:szCs w:val="24"/>
        </w:rPr>
      </w:pPr>
      <w:r w:rsidRPr="00202EC4">
        <w:rPr>
          <w:rFonts w:ascii="Arial" w:hAnsi="Arial" w:cs="Arial"/>
          <w:sz w:val="24"/>
          <w:szCs w:val="24"/>
        </w:rPr>
        <w:t xml:space="preserve"> </w:t>
      </w:r>
      <w:r w:rsidR="00795960" w:rsidRPr="00202EC4">
        <w:rPr>
          <w:rFonts w:ascii="Arial" w:hAnsi="Arial" w:cs="Arial"/>
          <w:sz w:val="24"/>
          <w:szCs w:val="24"/>
        </w:rPr>
        <w:t>2003 yılından 2009 yılına kadar Dünya ihracatında ilk sırada olan Almanya 2020 yılında dünya ihracat ve ithalat sıralamasında Çin ve ABD ile ilk üç sırada, dış ticaret dengesi açısından da Çin’den sonra ikinci sırada yer almıştır. Özellikle yüksek katma değerli ürünlere odaklanan Almanya, düşük ücret politikası izleyen ülkelerden kaynaklanan rekabette, İtalya ve İspanya gibi diğer Avrupa ülkelerine kıyasla daha az etkilenmektedir.</w:t>
      </w:r>
    </w:p>
    <w:p w:rsidR="00795960" w:rsidRPr="00202EC4" w:rsidRDefault="00795960" w:rsidP="00202EC4">
      <w:pPr>
        <w:pStyle w:val="ListeParagraf"/>
        <w:jc w:val="both"/>
        <w:rPr>
          <w:rFonts w:ascii="Arial" w:hAnsi="Arial" w:cs="Arial"/>
          <w:sz w:val="24"/>
          <w:szCs w:val="24"/>
        </w:rPr>
      </w:pPr>
    </w:p>
    <w:p w:rsidR="00795960" w:rsidRDefault="00795960" w:rsidP="00795960">
      <w:pPr>
        <w:pStyle w:val="ListeParagraf"/>
        <w:rPr>
          <w:rFonts w:ascii="Arial" w:hAnsi="Arial" w:cs="Arial"/>
        </w:rPr>
      </w:pPr>
    </w:p>
    <w:p w:rsidR="00795960" w:rsidRDefault="00795960" w:rsidP="00795960">
      <w:pPr>
        <w:pStyle w:val="ListeParagraf"/>
        <w:rPr>
          <w:rFonts w:ascii="Arial" w:hAnsi="Arial" w:cs="Arial"/>
        </w:rPr>
      </w:pPr>
    </w:p>
    <w:p w:rsidR="00795960" w:rsidRPr="00795960" w:rsidRDefault="00795960" w:rsidP="00795960">
      <w:pPr>
        <w:pStyle w:val="ListeParagraf"/>
        <w:rPr>
          <w:rFonts w:ascii="Arial" w:hAnsi="Arial" w:cs="Arial"/>
          <w:sz w:val="24"/>
          <w:szCs w:val="24"/>
        </w:rPr>
      </w:pPr>
    </w:p>
    <w:p w:rsidR="00795960" w:rsidRDefault="00795960" w:rsidP="00795960">
      <w:pPr>
        <w:pStyle w:val="ListeParagraf"/>
        <w:rPr>
          <w:rFonts w:ascii="Arial" w:hAnsi="Arial" w:cs="Arial"/>
          <w:sz w:val="24"/>
          <w:szCs w:val="24"/>
        </w:rPr>
      </w:pPr>
    </w:p>
    <w:p w:rsidR="00202EC4" w:rsidRDefault="00202EC4" w:rsidP="00202EC4">
      <w:pPr>
        <w:rPr>
          <w:rFonts w:ascii="Arial" w:hAnsi="Arial" w:cs="Arial"/>
          <w:sz w:val="24"/>
          <w:szCs w:val="24"/>
        </w:rPr>
      </w:pPr>
    </w:p>
    <w:p w:rsidR="00795960" w:rsidRPr="00202EC4" w:rsidRDefault="00202EC4" w:rsidP="00202EC4">
      <w:pPr>
        <w:rPr>
          <w:rFonts w:ascii="Arial" w:hAnsi="Arial" w:cs="Arial"/>
          <w:b/>
          <w:sz w:val="24"/>
          <w:szCs w:val="24"/>
        </w:rPr>
      </w:pPr>
      <w:r>
        <w:rPr>
          <w:rFonts w:ascii="Arial" w:hAnsi="Arial" w:cs="Arial"/>
          <w:sz w:val="24"/>
          <w:szCs w:val="24"/>
        </w:rPr>
        <w:lastRenderedPageBreak/>
        <w:t xml:space="preserve">           </w:t>
      </w:r>
      <w:r w:rsidR="00795960" w:rsidRPr="00202EC4">
        <w:rPr>
          <w:rFonts w:ascii="Arial" w:hAnsi="Arial" w:cs="Arial"/>
          <w:b/>
          <w:sz w:val="24"/>
          <w:szCs w:val="24"/>
        </w:rPr>
        <w:t>Başlıca Ülkeler İtibarı ile Dış Ticaret:</w:t>
      </w:r>
    </w:p>
    <w:p w:rsidR="00795960" w:rsidRPr="00730FD6" w:rsidRDefault="00795960" w:rsidP="00795960">
      <w:pPr>
        <w:pStyle w:val="ListeParagraf"/>
        <w:rPr>
          <w:rFonts w:ascii="Arial" w:hAnsi="Arial" w:cs="Arial"/>
          <w:b/>
          <w:sz w:val="24"/>
          <w:szCs w:val="24"/>
        </w:rPr>
      </w:pPr>
      <w:r w:rsidRPr="00730FD6">
        <w:rPr>
          <w:rFonts w:ascii="Arial" w:hAnsi="Arial" w:cs="Arial"/>
          <w:b/>
          <w:sz w:val="24"/>
          <w:szCs w:val="24"/>
        </w:rPr>
        <w:t>İHRACAT:</w:t>
      </w:r>
    </w:p>
    <w:p w:rsidR="00795960" w:rsidRPr="00730FD6" w:rsidRDefault="00795960" w:rsidP="00795960">
      <w:pPr>
        <w:pStyle w:val="ListeParagraf"/>
        <w:rPr>
          <w:rFonts w:ascii="Arial" w:hAnsi="Arial" w:cs="Arial"/>
          <w:b/>
          <w:sz w:val="24"/>
          <w:szCs w:val="24"/>
        </w:rPr>
      </w:pPr>
    </w:p>
    <w:p w:rsidR="00795960" w:rsidRDefault="00795960" w:rsidP="00795960">
      <w:pPr>
        <w:pStyle w:val="ListeParagraf"/>
        <w:rPr>
          <w:rFonts w:ascii="Arial" w:hAnsi="Arial" w:cs="Arial"/>
          <w:sz w:val="24"/>
          <w:szCs w:val="24"/>
        </w:rPr>
      </w:pPr>
      <w:r>
        <w:rPr>
          <w:rFonts w:ascii="Arial" w:hAnsi="Arial" w:cs="Arial"/>
          <w:noProof/>
          <w:sz w:val="24"/>
          <w:szCs w:val="24"/>
          <w:lang w:eastAsia="tr-TR"/>
        </w:rPr>
        <w:drawing>
          <wp:inline distT="0" distB="0" distL="0" distR="0">
            <wp:extent cx="5200650" cy="2971800"/>
            <wp:effectExtent l="19050" t="0" r="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95960" w:rsidRPr="00202EC4" w:rsidRDefault="00730FD6" w:rsidP="00795960">
      <w:pPr>
        <w:pStyle w:val="ListeParagraf"/>
        <w:rPr>
          <w:rFonts w:ascii="Arial" w:hAnsi="Arial" w:cs="Arial"/>
          <w:sz w:val="20"/>
        </w:rPr>
      </w:pPr>
      <w:r w:rsidRPr="00202EC4">
        <w:rPr>
          <w:rFonts w:ascii="Arial" w:hAnsi="Arial" w:cs="Arial"/>
          <w:sz w:val="20"/>
        </w:rPr>
        <w:t xml:space="preserve">Kaynak: </w:t>
      </w:r>
      <w:proofErr w:type="spellStart"/>
      <w:r w:rsidRPr="00202EC4">
        <w:rPr>
          <w:rFonts w:ascii="Arial" w:hAnsi="Arial" w:cs="Arial"/>
          <w:sz w:val="20"/>
        </w:rPr>
        <w:t>Trademap</w:t>
      </w:r>
      <w:proofErr w:type="spellEnd"/>
    </w:p>
    <w:p w:rsidR="00795960" w:rsidRDefault="00795960" w:rsidP="00795960">
      <w:pPr>
        <w:pStyle w:val="ListeParagraf"/>
      </w:pPr>
    </w:p>
    <w:p w:rsidR="001012BA" w:rsidRDefault="001012BA" w:rsidP="00795960">
      <w:pPr>
        <w:pStyle w:val="ListeParagraf"/>
        <w:rPr>
          <w:b/>
          <w:sz w:val="24"/>
          <w:szCs w:val="24"/>
        </w:rPr>
      </w:pPr>
    </w:p>
    <w:p w:rsidR="001012BA" w:rsidRPr="001012BA" w:rsidRDefault="001012BA" w:rsidP="00AB6EB2">
      <w:pPr>
        <w:pStyle w:val="ListeParagraf"/>
        <w:jc w:val="right"/>
        <w:rPr>
          <w:rFonts w:ascii="Arial" w:hAnsi="Arial" w:cs="Arial"/>
          <w:b/>
          <w:sz w:val="24"/>
          <w:szCs w:val="24"/>
        </w:rPr>
      </w:pPr>
    </w:p>
    <w:p w:rsidR="00202EC4" w:rsidRDefault="00202EC4" w:rsidP="00795960">
      <w:pPr>
        <w:pStyle w:val="ListeParagraf"/>
        <w:rPr>
          <w:rFonts w:ascii="Arial" w:hAnsi="Arial" w:cs="Arial"/>
          <w:b/>
          <w:sz w:val="24"/>
          <w:szCs w:val="24"/>
        </w:rPr>
      </w:pPr>
    </w:p>
    <w:p w:rsidR="00730FD6" w:rsidRDefault="00730FD6" w:rsidP="00795960">
      <w:pPr>
        <w:pStyle w:val="ListeParagraf"/>
        <w:rPr>
          <w:b/>
          <w:sz w:val="24"/>
          <w:szCs w:val="24"/>
        </w:rPr>
      </w:pPr>
      <w:r w:rsidRPr="001012BA">
        <w:rPr>
          <w:rFonts w:ascii="Arial" w:hAnsi="Arial" w:cs="Arial"/>
          <w:b/>
          <w:sz w:val="24"/>
          <w:szCs w:val="24"/>
        </w:rPr>
        <w:t>İTHALAT:</w:t>
      </w:r>
    </w:p>
    <w:p w:rsidR="00730FD6" w:rsidRDefault="00730FD6" w:rsidP="00795960">
      <w:pPr>
        <w:pStyle w:val="ListeParagraf"/>
        <w:rPr>
          <w:b/>
          <w:sz w:val="24"/>
          <w:szCs w:val="24"/>
        </w:rPr>
      </w:pPr>
      <w:r>
        <w:rPr>
          <w:b/>
          <w:noProof/>
          <w:sz w:val="24"/>
          <w:szCs w:val="24"/>
          <w:lang w:eastAsia="tr-TR"/>
        </w:rPr>
        <w:drawing>
          <wp:inline distT="0" distB="0" distL="0" distR="0">
            <wp:extent cx="5486400" cy="3200400"/>
            <wp:effectExtent l="0" t="0" r="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012BA" w:rsidRPr="00202EC4" w:rsidRDefault="00202EC4" w:rsidP="00202EC4">
      <w:pPr>
        <w:rPr>
          <w:rFonts w:ascii="Arial" w:hAnsi="Arial" w:cs="Arial"/>
          <w:sz w:val="20"/>
        </w:rPr>
      </w:pPr>
      <w:r>
        <w:rPr>
          <w:rFonts w:ascii="Arial" w:hAnsi="Arial" w:cs="Arial"/>
          <w:sz w:val="20"/>
        </w:rPr>
        <w:t xml:space="preserve">             </w:t>
      </w:r>
      <w:r w:rsidR="001012BA" w:rsidRPr="00202EC4">
        <w:rPr>
          <w:rFonts w:ascii="Arial" w:hAnsi="Arial" w:cs="Arial"/>
          <w:sz w:val="20"/>
        </w:rPr>
        <w:t xml:space="preserve">Kaynak: </w:t>
      </w:r>
      <w:proofErr w:type="spellStart"/>
      <w:r w:rsidR="001012BA" w:rsidRPr="00202EC4">
        <w:rPr>
          <w:rFonts w:ascii="Arial" w:hAnsi="Arial" w:cs="Arial"/>
          <w:sz w:val="20"/>
        </w:rPr>
        <w:t>Trademap</w:t>
      </w:r>
      <w:proofErr w:type="spellEnd"/>
    </w:p>
    <w:p w:rsidR="001012BA" w:rsidRDefault="001012BA" w:rsidP="00795960">
      <w:pPr>
        <w:pStyle w:val="ListeParagraf"/>
      </w:pPr>
    </w:p>
    <w:p w:rsidR="00202EC4" w:rsidRDefault="00202EC4" w:rsidP="00202EC4"/>
    <w:p w:rsidR="001012BA" w:rsidRPr="00202EC4" w:rsidRDefault="001012BA" w:rsidP="00202EC4">
      <w:pPr>
        <w:pStyle w:val="ListeParagraf"/>
        <w:numPr>
          <w:ilvl w:val="0"/>
          <w:numId w:val="2"/>
        </w:numPr>
        <w:rPr>
          <w:rFonts w:ascii="Arial" w:hAnsi="Arial" w:cs="Arial"/>
          <w:b/>
          <w:sz w:val="24"/>
        </w:rPr>
      </w:pPr>
      <w:r w:rsidRPr="00202EC4">
        <w:rPr>
          <w:rFonts w:ascii="Arial" w:hAnsi="Arial" w:cs="Arial"/>
          <w:b/>
          <w:sz w:val="24"/>
        </w:rPr>
        <w:lastRenderedPageBreak/>
        <w:t>DOĞRUDAN YABANCI YATIRIMLAR:</w:t>
      </w:r>
    </w:p>
    <w:p w:rsidR="001012BA" w:rsidRPr="001012BA" w:rsidRDefault="001012BA" w:rsidP="001012BA">
      <w:pPr>
        <w:ind w:left="360"/>
        <w:rPr>
          <w:rFonts w:ascii="Arial" w:hAnsi="Arial" w:cs="Arial"/>
          <w:b/>
          <w:sz w:val="24"/>
        </w:rPr>
      </w:pPr>
      <w:r w:rsidRPr="001012BA">
        <w:rPr>
          <w:rFonts w:ascii="Arial" w:hAnsi="Arial" w:cs="Arial"/>
          <w:b/>
          <w:sz w:val="24"/>
        </w:rPr>
        <w:t xml:space="preserve"> Doğruda</w:t>
      </w:r>
      <w:r>
        <w:rPr>
          <w:rFonts w:ascii="Arial" w:hAnsi="Arial" w:cs="Arial"/>
          <w:b/>
          <w:sz w:val="24"/>
        </w:rPr>
        <w:t>n Yabancı Yatırımların Görünümü:</w:t>
      </w:r>
    </w:p>
    <w:p w:rsidR="001012BA" w:rsidRPr="001F4DC6" w:rsidRDefault="001012BA" w:rsidP="001F4DC6">
      <w:pPr>
        <w:ind w:left="360"/>
        <w:jc w:val="both"/>
        <w:rPr>
          <w:rFonts w:ascii="Arial" w:hAnsi="Arial" w:cs="Arial"/>
          <w:sz w:val="24"/>
          <w:szCs w:val="24"/>
        </w:rPr>
      </w:pPr>
      <w:r w:rsidRPr="001F4DC6">
        <w:rPr>
          <w:rFonts w:ascii="Arial" w:hAnsi="Arial" w:cs="Arial"/>
          <w:sz w:val="24"/>
          <w:szCs w:val="24"/>
        </w:rPr>
        <w:t xml:space="preserve">Almanya'da yabancı yatırımlar üzerinde herhangi bir kontrol mekanizması bulunmamaktadır. Almanya, doğrudan yabancı yatırımların (DYY) </w:t>
      </w:r>
      <w:proofErr w:type="spellStart"/>
      <w:r w:rsidRPr="001F4DC6">
        <w:rPr>
          <w:rFonts w:ascii="Arial" w:hAnsi="Arial" w:cs="Arial"/>
          <w:sz w:val="24"/>
          <w:szCs w:val="24"/>
        </w:rPr>
        <w:t>GSMH’ya</w:t>
      </w:r>
      <w:proofErr w:type="spellEnd"/>
      <w:r w:rsidRPr="001F4DC6">
        <w:rPr>
          <w:rFonts w:ascii="Arial" w:hAnsi="Arial" w:cs="Arial"/>
          <w:sz w:val="24"/>
          <w:szCs w:val="24"/>
        </w:rPr>
        <w:t xml:space="preserve"> oranı açısından çoğu kendisinden daha küçük ekonomiler olmak üzere diğer ülkelerden daha düşük bir orana sahipse de, DYY için dünyadaki en cazip ülkelerden biridir. Ülkenin dış yönlü yatırım akışı tarihsel olarak her zaman iç yönlü yatırımları aştığından, dış yönlü yatırım stoku iç yönlü yatırımlar stokundan çok daha büyüktür.</w:t>
      </w:r>
    </w:p>
    <w:p w:rsidR="001012BA" w:rsidRPr="001F4DC6" w:rsidRDefault="001012BA" w:rsidP="001F4DC6">
      <w:pPr>
        <w:ind w:left="360"/>
        <w:jc w:val="both"/>
        <w:rPr>
          <w:rFonts w:ascii="Arial" w:hAnsi="Arial" w:cs="Arial"/>
          <w:sz w:val="24"/>
          <w:szCs w:val="24"/>
        </w:rPr>
      </w:pPr>
      <w:r w:rsidRPr="001F4DC6">
        <w:rPr>
          <w:rFonts w:ascii="Arial" w:hAnsi="Arial" w:cs="Arial"/>
          <w:sz w:val="24"/>
          <w:szCs w:val="24"/>
        </w:rPr>
        <w:t>Doğrudan Yabancı Yatırım İstatistikleri:</w:t>
      </w:r>
    </w:p>
    <w:tbl>
      <w:tblPr>
        <w:tblStyle w:val="TabloKlavuzu"/>
        <w:tblW w:w="0" w:type="auto"/>
        <w:tblInd w:w="360" w:type="dxa"/>
        <w:tblLook w:val="04A0" w:firstRow="1" w:lastRow="0" w:firstColumn="1" w:lastColumn="0" w:noHBand="0" w:noVBand="1"/>
      </w:tblPr>
      <w:tblGrid>
        <w:gridCol w:w="1121"/>
        <w:gridCol w:w="1093"/>
        <w:gridCol w:w="1094"/>
        <w:gridCol w:w="1094"/>
        <w:gridCol w:w="1079"/>
        <w:gridCol w:w="1073"/>
        <w:gridCol w:w="1073"/>
        <w:gridCol w:w="1073"/>
      </w:tblGrid>
      <w:tr w:rsidR="009D123E" w:rsidTr="009D123E">
        <w:tc>
          <w:tcPr>
            <w:tcW w:w="1122" w:type="dxa"/>
          </w:tcPr>
          <w:p w:rsidR="001012BA" w:rsidRDefault="001012BA" w:rsidP="001012BA">
            <w:pPr>
              <w:rPr>
                <w:rFonts w:ascii="Arial" w:hAnsi="Arial" w:cs="Arial"/>
                <w:sz w:val="24"/>
              </w:rPr>
            </w:pPr>
          </w:p>
        </w:tc>
        <w:tc>
          <w:tcPr>
            <w:tcW w:w="1094" w:type="dxa"/>
          </w:tcPr>
          <w:p w:rsidR="001012BA" w:rsidRPr="009D123E" w:rsidRDefault="001012BA" w:rsidP="009D123E">
            <w:pPr>
              <w:jc w:val="center"/>
              <w:rPr>
                <w:rFonts w:ascii="Arial" w:hAnsi="Arial" w:cs="Arial"/>
              </w:rPr>
            </w:pPr>
            <w:r w:rsidRPr="009D123E">
              <w:rPr>
                <w:rFonts w:ascii="Arial" w:hAnsi="Arial" w:cs="Arial"/>
              </w:rPr>
              <w:t>2021</w:t>
            </w:r>
          </w:p>
        </w:tc>
        <w:tc>
          <w:tcPr>
            <w:tcW w:w="1094" w:type="dxa"/>
          </w:tcPr>
          <w:p w:rsidR="001012BA" w:rsidRPr="009D123E" w:rsidRDefault="001012BA" w:rsidP="009D123E">
            <w:pPr>
              <w:jc w:val="center"/>
              <w:rPr>
                <w:rFonts w:ascii="Arial" w:hAnsi="Arial" w:cs="Arial"/>
              </w:rPr>
            </w:pPr>
            <w:r w:rsidRPr="009D123E">
              <w:rPr>
                <w:rFonts w:ascii="Arial" w:hAnsi="Arial" w:cs="Arial"/>
              </w:rPr>
              <w:t>2022</w:t>
            </w:r>
            <w:r w:rsidR="009D123E" w:rsidRPr="009D123E">
              <w:rPr>
                <w:rFonts w:ascii="Arial" w:hAnsi="Arial" w:cs="Arial"/>
              </w:rPr>
              <w:t>*</w:t>
            </w:r>
          </w:p>
        </w:tc>
        <w:tc>
          <w:tcPr>
            <w:tcW w:w="1094" w:type="dxa"/>
          </w:tcPr>
          <w:p w:rsidR="001012BA" w:rsidRPr="009D123E" w:rsidRDefault="001012BA" w:rsidP="009D123E">
            <w:pPr>
              <w:jc w:val="center"/>
              <w:rPr>
                <w:rFonts w:ascii="Arial" w:hAnsi="Arial" w:cs="Arial"/>
              </w:rPr>
            </w:pPr>
            <w:r w:rsidRPr="009D123E">
              <w:rPr>
                <w:rFonts w:ascii="Arial" w:hAnsi="Arial" w:cs="Arial"/>
              </w:rPr>
              <w:t>2023</w:t>
            </w:r>
            <w:r w:rsidR="009D123E" w:rsidRPr="009D123E">
              <w:rPr>
                <w:rFonts w:ascii="Arial" w:hAnsi="Arial" w:cs="Arial"/>
              </w:rPr>
              <w:t>*</w:t>
            </w:r>
          </w:p>
        </w:tc>
        <w:tc>
          <w:tcPr>
            <w:tcW w:w="1079" w:type="dxa"/>
          </w:tcPr>
          <w:p w:rsidR="001012BA" w:rsidRPr="009D123E" w:rsidRDefault="001012BA" w:rsidP="009D123E">
            <w:pPr>
              <w:jc w:val="center"/>
              <w:rPr>
                <w:rFonts w:ascii="Arial" w:hAnsi="Arial" w:cs="Arial"/>
              </w:rPr>
            </w:pPr>
            <w:r w:rsidRPr="009D123E">
              <w:rPr>
                <w:rFonts w:ascii="Arial" w:hAnsi="Arial" w:cs="Arial"/>
              </w:rPr>
              <w:t>2024</w:t>
            </w:r>
            <w:r w:rsidR="009D123E" w:rsidRPr="009D123E">
              <w:rPr>
                <w:rFonts w:ascii="Arial" w:hAnsi="Arial" w:cs="Arial"/>
              </w:rPr>
              <w:t>*</w:t>
            </w:r>
          </w:p>
        </w:tc>
        <w:tc>
          <w:tcPr>
            <w:tcW w:w="1073" w:type="dxa"/>
          </w:tcPr>
          <w:p w:rsidR="001012BA" w:rsidRPr="009D123E" w:rsidRDefault="001012BA" w:rsidP="009D123E">
            <w:pPr>
              <w:jc w:val="center"/>
              <w:rPr>
                <w:rFonts w:ascii="Arial" w:hAnsi="Arial" w:cs="Arial"/>
              </w:rPr>
            </w:pPr>
            <w:r w:rsidRPr="009D123E">
              <w:rPr>
                <w:rFonts w:ascii="Arial" w:hAnsi="Arial" w:cs="Arial"/>
              </w:rPr>
              <w:t>2025</w:t>
            </w:r>
            <w:r w:rsidR="009D123E" w:rsidRPr="009D123E">
              <w:rPr>
                <w:rFonts w:ascii="Arial" w:hAnsi="Arial" w:cs="Arial"/>
              </w:rPr>
              <w:t>*</w:t>
            </w:r>
          </w:p>
        </w:tc>
        <w:tc>
          <w:tcPr>
            <w:tcW w:w="1073" w:type="dxa"/>
          </w:tcPr>
          <w:p w:rsidR="001012BA" w:rsidRPr="009D123E" w:rsidRDefault="001012BA" w:rsidP="009D123E">
            <w:pPr>
              <w:jc w:val="center"/>
              <w:rPr>
                <w:rFonts w:ascii="Arial" w:hAnsi="Arial" w:cs="Arial"/>
              </w:rPr>
            </w:pPr>
            <w:r w:rsidRPr="009D123E">
              <w:rPr>
                <w:rFonts w:ascii="Arial" w:hAnsi="Arial" w:cs="Arial"/>
              </w:rPr>
              <w:t>2026</w:t>
            </w:r>
            <w:r w:rsidR="009D123E" w:rsidRPr="009D123E">
              <w:rPr>
                <w:rFonts w:ascii="Arial" w:hAnsi="Arial" w:cs="Arial"/>
              </w:rPr>
              <w:t>*</w:t>
            </w:r>
          </w:p>
        </w:tc>
        <w:tc>
          <w:tcPr>
            <w:tcW w:w="1073" w:type="dxa"/>
          </w:tcPr>
          <w:p w:rsidR="001012BA" w:rsidRPr="009D123E" w:rsidRDefault="001012BA" w:rsidP="009D123E">
            <w:pPr>
              <w:jc w:val="center"/>
              <w:rPr>
                <w:rFonts w:ascii="Arial" w:hAnsi="Arial" w:cs="Arial"/>
              </w:rPr>
            </w:pPr>
            <w:r w:rsidRPr="009D123E">
              <w:rPr>
                <w:rFonts w:ascii="Arial" w:hAnsi="Arial" w:cs="Arial"/>
              </w:rPr>
              <w:t>2027</w:t>
            </w:r>
            <w:r w:rsidR="009D123E" w:rsidRPr="009D123E">
              <w:rPr>
                <w:rFonts w:ascii="Arial" w:hAnsi="Arial" w:cs="Arial"/>
              </w:rPr>
              <w:t>*</w:t>
            </w:r>
          </w:p>
        </w:tc>
      </w:tr>
      <w:tr w:rsidR="009D123E" w:rsidTr="009D123E">
        <w:tc>
          <w:tcPr>
            <w:tcW w:w="1122" w:type="dxa"/>
          </w:tcPr>
          <w:p w:rsidR="001012BA" w:rsidRDefault="001012BA" w:rsidP="001012BA">
            <w:pPr>
              <w:rPr>
                <w:rFonts w:ascii="Arial" w:hAnsi="Arial" w:cs="Arial"/>
                <w:sz w:val="24"/>
              </w:rPr>
            </w:pPr>
            <w:r>
              <w:t>Ülke Dışından Gelen Doğrudan Yatırım (milyar $)</w:t>
            </w:r>
          </w:p>
        </w:tc>
        <w:tc>
          <w:tcPr>
            <w:tcW w:w="1094" w:type="dxa"/>
          </w:tcPr>
          <w:p w:rsidR="001012BA" w:rsidRPr="009D123E" w:rsidRDefault="009D123E" w:rsidP="001012BA">
            <w:pPr>
              <w:rPr>
                <w:rFonts w:ascii="Arial" w:hAnsi="Arial" w:cs="Arial"/>
              </w:rPr>
            </w:pPr>
            <w:r w:rsidRPr="009D123E">
              <w:rPr>
                <w:rFonts w:ascii="Arial" w:hAnsi="Arial" w:cs="Arial"/>
              </w:rPr>
              <w:t>73700</w:t>
            </w:r>
          </w:p>
        </w:tc>
        <w:tc>
          <w:tcPr>
            <w:tcW w:w="1094" w:type="dxa"/>
          </w:tcPr>
          <w:p w:rsidR="001012BA" w:rsidRPr="009D123E" w:rsidRDefault="009D123E" w:rsidP="001012BA">
            <w:pPr>
              <w:rPr>
                <w:rFonts w:ascii="Arial" w:hAnsi="Arial" w:cs="Arial"/>
              </w:rPr>
            </w:pPr>
            <w:r w:rsidRPr="009D123E">
              <w:rPr>
                <w:rFonts w:ascii="Arial" w:hAnsi="Arial" w:cs="Arial"/>
              </w:rPr>
              <w:t>82850</w:t>
            </w:r>
          </w:p>
        </w:tc>
        <w:tc>
          <w:tcPr>
            <w:tcW w:w="1094" w:type="dxa"/>
          </w:tcPr>
          <w:p w:rsidR="001012BA" w:rsidRPr="009D123E" w:rsidRDefault="009D123E" w:rsidP="001012BA">
            <w:pPr>
              <w:rPr>
                <w:rFonts w:ascii="Arial" w:hAnsi="Arial" w:cs="Arial"/>
              </w:rPr>
            </w:pPr>
            <w:r w:rsidRPr="009D123E">
              <w:rPr>
                <w:rFonts w:ascii="Arial" w:hAnsi="Arial" w:cs="Arial"/>
              </w:rPr>
              <w:t>89280</w:t>
            </w:r>
          </w:p>
        </w:tc>
        <w:tc>
          <w:tcPr>
            <w:tcW w:w="1079" w:type="dxa"/>
          </w:tcPr>
          <w:p w:rsidR="001012BA" w:rsidRPr="009D123E" w:rsidRDefault="009D123E" w:rsidP="001012BA">
            <w:pPr>
              <w:rPr>
                <w:rFonts w:ascii="Arial" w:hAnsi="Arial" w:cs="Arial"/>
              </w:rPr>
            </w:pPr>
            <w:r w:rsidRPr="009D123E">
              <w:rPr>
                <w:rFonts w:ascii="Arial" w:hAnsi="Arial" w:cs="Arial"/>
              </w:rPr>
              <w:t>94930</w:t>
            </w:r>
          </w:p>
        </w:tc>
        <w:tc>
          <w:tcPr>
            <w:tcW w:w="1073" w:type="dxa"/>
          </w:tcPr>
          <w:p w:rsidR="001012BA" w:rsidRPr="009D123E" w:rsidRDefault="009D123E" w:rsidP="001012BA">
            <w:pPr>
              <w:rPr>
                <w:rFonts w:ascii="Arial" w:hAnsi="Arial" w:cs="Arial"/>
              </w:rPr>
            </w:pPr>
            <w:r w:rsidRPr="009D123E">
              <w:rPr>
                <w:rFonts w:ascii="Arial" w:hAnsi="Arial" w:cs="Arial"/>
              </w:rPr>
              <w:t>110700</w:t>
            </w:r>
          </w:p>
        </w:tc>
        <w:tc>
          <w:tcPr>
            <w:tcW w:w="1073" w:type="dxa"/>
          </w:tcPr>
          <w:p w:rsidR="001012BA" w:rsidRPr="009D123E" w:rsidRDefault="009D123E" w:rsidP="001012BA">
            <w:pPr>
              <w:rPr>
                <w:rFonts w:ascii="Arial" w:hAnsi="Arial" w:cs="Arial"/>
              </w:rPr>
            </w:pPr>
            <w:r w:rsidRPr="009D123E">
              <w:rPr>
                <w:rFonts w:ascii="Arial" w:hAnsi="Arial" w:cs="Arial"/>
              </w:rPr>
              <w:t>125700</w:t>
            </w:r>
          </w:p>
        </w:tc>
        <w:tc>
          <w:tcPr>
            <w:tcW w:w="1073" w:type="dxa"/>
          </w:tcPr>
          <w:p w:rsidR="001012BA" w:rsidRPr="009D123E" w:rsidRDefault="009D123E" w:rsidP="001012BA">
            <w:pPr>
              <w:rPr>
                <w:rFonts w:ascii="Arial" w:hAnsi="Arial" w:cs="Arial"/>
              </w:rPr>
            </w:pPr>
            <w:r w:rsidRPr="009D123E">
              <w:rPr>
                <w:rFonts w:ascii="Arial" w:hAnsi="Arial" w:cs="Arial"/>
              </w:rPr>
              <w:t>140300</w:t>
            </w:r>
          </w:p>
        </w:tc>
      </w:tr>
      <w:tr w:rsidR="009D123E" w:rsidTr="009D123E">
        <w:tc>
          <w:tcPr>
            <w:tcW w:w="1122" w:type="dxa"/>
          </w:tcPr>
          <w:p w:rsidR="001012BA" w:rsidRDefault="001012BA" w:rsidP="001012BA">
            <w:pPr>
              <w:rPr>
                <w:rFonts w:ascii="Arial" w:hAnsi="Arial" w:cs="Arial"/>
                <w:sz w:val="24"/>
              </w:rPr>
            </w:pPr>
            <w:r>
              <w:t xml:space="preserve">Ülke Dışından Gelen Doğrudan Yatırımın </w:t>
            </w:r>
            <w:proofErr w:type="spellStart"/>
            <w:r>
              <w:t>GSYİH’ya</w:t>
            </w:r>
            <w:proofErr w:type="spellEnd"/>
            <w:r>
              <w:t xml:space="preserve"> Oran(%)</w:t>
            </w:r>
          </w:p>
        </w:tc>
        <w:tc>
          <w:tcPr>
            <w:tcW w:w="1094" w:type="dxa"/>
          </w:tcPr>
          <w:p w:rsidR="001012BA" w:rsidRPr="009D123E" w:rsidRDefault="009D123E" w:rsidP="001012BA">
            <w:pPr>
              <w:rPr>
                <w:rFonts w:ascii="Arial" w:hAnsi="Arial" w:cs="Arial"/>
              </w:rPr>
            </w:pPr>
            <w:r w:rsidRPr="009D123E">
              <w:rPr>
                <w:rFonts w:ascii="Arial" w:hAnsi="Arial" w:cs="Arial"/>
              </w:rPr>
              <w:t>1,73</w:t>
            </w:r>
          </w:p>
        </w:tc>
        <w:tc>
          <w:tcPr>
            <w:tcW w:w="1094" w:type="dxa"/>
          </w:tcPr>
          <w:p w:rsidR="001012BA" w:rsidRPr="009D123E" w:rsidRDefault="009D123E" w:rsidP="001012BA">
            <w:pPr>
              <w:rPr>
                <w:rFonts w:ascii="Arial" w:hAnsi="Arial" w:cs="Arial"/>
              </w:rPr>
            </w:pPr>
            <w:r w:rsidRPr="009D123E">
              <w:rPr>
                <w:rFonts w:ascii="Arial" w:hAnsi="Arial" w:cs="Arial"/>
              </w:rPr>
              <w:t>2,0</w:t>
            </w:r>
          </w:p>
        </w:tc>
        <w:tc>
          <w:tcPr>
            <w:tcW w:w="1094" w:type="dxa"/>
          </w:tcPr>
          <w:p w:rsidR="001012BA" w:rsidRPr="009D123E" w:rsidRDefault="009D123E" w:rsidP="001012BA">
            <w:pPr>
              <w:rPr>
                <w:rFonts w:ascii="Arial" w:hAnsi="Arial" w:cs="Arial"/>
              </w:rPr>
            </w:pPr>
            <w:r w:rsidRPr="009D123E">
              <w:rPr>
                <w:rFonts w:ascii="Arial" w:hAnsi="Arial" w:cs="Arial"/>
              </w:rPr>
              <w:t>2,1</w:t>
            </w:r>
          </w:p>
        </w:tc>
        <w:tc>
          <w:tcPr>
            <w:tcW w:w="1079" w:type="dxa"/>
          </w:tcPr>
          <w:p w:rsidR="001012BA" w:rsidRPr="009D123E" w:rsidRDefault="009D123E" w:rsidP="001012BA">
            <w:pPr>
              <w:rPr>
                <w:rFonts w:ascii="Arial" w:hAnsi="Arial" w:cs="Arial"/>
              </w:rPr>
            </w:pPr>
            <w:r w:rsidRPr="009D123E">
              <w:rPr>
                <w:rFonts w:ascii="Arial" w:hAnsi="Arial" w:cs="Arial"/>
              </w:rPr>
              <w:t>2,1</w:t>
            </w:r>
          </w:p>
        </w:tc>
        <w:tc>
          <w:tcPr>
            <w:tcW w:w="1073" w:type="dxa"/>
          </w:tcPr>
          <w:p w:rsidR="001012BA" w:rsidRPr="009D123E" w:rsidRDefault="009D123E" w:rsidP="001012BA">
            <w:pPr>
              <w:rPr>
                <w:rFonts w:ascii="Arial" w:hAnsi="Arial" w:cs="Arial"/>
              </w:rPr>
            </w:pPr>
            <w:r w:rsidRPr="009D123E">
              <w:rPr>
                <w:rFonts w:ascii="Arial" w:hAnsi="Arial" w:cs="Arial"/>
              </w:rPr>
              <w:t>2,2</w:t>
            </w:r>
          </w:p>
        </w:tc>
        <w:tc>
          <w:tcPr>
            <w:tcW w:w="1073" w:type="dxa"/>
          </w:tcPr>
          <w:p w:rsidR="001012BA" w:rsidRPr="009D123E" w:rsidRDefault="009D123E" w:rsidP="001012BA">
            <w:pPr>
              <w:rPr>
                <w:rFonts w:ascii="Arial" w:hAnsi="Arial" w:cs="Arial"/>
              </w:rPr>
            </w:pPr>
            <w:r w:rsidRPr="009D123E">
              <w:rPr>
                <w:rFonts w:ascii="Arial" w:hAnsi="Arial" w:cs="Arial"/>
              </w:rPr>
              <w:t>2,4</w:t>
            </w:r>
          </w:p>
        </w:tc>
        <w:tc>
          <w:tcPr>
            <w:tcW w:w="1073" w:type="dxa"/>
          </w:tcPr>
          <w:p w:rsidR="001012BA" w:rsidRPr="009D123E" w:rsidRDefault="009D123E" w:rsidP="001012BA">
            <w:pPr>
              <w:rPr>
                <w:rFonts w:ascii="Arial" w:hAnsi="Arial" w:cs="Arial"/>
              </w:rPr>
            </w:pPr>
            <w:r w:rsidRPr="009D123E">
              <w:rPr>
                <w:rFonts w:ascii="Arial" w:hAnsi="Arial" w:cs="Arial"/>
              </w:rPr>
              <w:t>2,6</w:t>
            </w:r>
          </w:p>
        </w:tc>
      </w:tr>
      <w:tr w:rsidR="009D123E" w:rsidTr="009D123E">
        <w:tc>
          <w:tcPr>
            <w:tcW w:w="1122" w:type="dxa"/>
          </w:tcPr>
          <w:p w:rsidR="001012BA" w:rsidRDefault="001012BA" w:rsidP="001012BA">
            <w:pPr>
              <w:rPr>
                <w:rFonts w:ascii="Arial" w:hAnsi="Arial" w:cs="Arial"/>
                <w:sz w:val="24"/>
              </w:rPr>
            </w:pPr>
            <w:r>
              <w:t>Ülke Dışına Giden Doğrudan Yatırım (milyar $)</w:t>
            </w:r>
          </w:p>
        </w:tc>
        <w:tc>
          <w:tcPr>
            <w:tcW w:w="1094" w:type="dxa"/>
          </w:tcPr>
          <w:p w:rsidR="001012BA" w:rsidRPr="009D123E" w:rsidRDefault="009D123E" w:rsidP="001012BA">
            <w:pPr>
              <w:rPr>
                <w:rFonts w:ascii="Arial" w:hAnsi="Arial" w:cs="Arial"/>
              </w:rPr>
            </w:pPr>
            <w:r w:rsidRPr="009D123E">
              <w:rPr>
                <w:rFonts w:ascii="Arial" w:hAnsi="Arial" w:cs="Arial"/>
              </w:rPr>
              <w:t>2023000</w:t>
            </w:r>
          </w:p>
        </w:tc>
        <w:tc>
          <w:tcPr>
            <w:tcW w:w="1094" w:type="dxa"/>
          </w:tcPr>
          <w:p w:rsidR="001012BA" w:rsidRPr="009D123E" w:rsidRDefault="009D123E" w:rsidP="001012BA">
            <w:pPr>
              <w:rPr>
                <w:rFonts w:ascii="Arial" w:hAnsi="Arial" w:cs="Arial"/>
              </w:rPr>
            </w:pPr>
            <w:r w:rsidRPr="009D123E">
              <w:rPr>
                <w:rFonts w:ascii="Arial" w:hAnsi="Arial" w:cs="Arial"/>
              </w:rPr>
              <w:t>2100000</w:t>
            </w:r>
          </w:p>
        </w:tc>
        <w:tc>
          <w:tcPr>
            <w:tcW w:w="1094" w:type="dxa"/>
          </w:tcPr>
          <w:p w:rsidR="001012BA" w:rsidRPr="009D123E" w:rsidRDefault="009D123E" w:rsidP="001012BA">
            <w:pPr>
              <w:rPr>
                <w:rFonts w:ascii="Arial" w:hAnsi="Arial" w:cs="Arial"/>
              </w:rPr>
            </w:pPr>
            <w:r w:rsidRPr="009D123E">
              <w:rPr>
                <w:rFonts w:ascii="Arial" w:hAnsi="Arial" w:cs="Arial"/>
              </w:rPr>
              <w:t>2195000</w:t>
            </w:r>
          </w:p>
        </w:tc>
        <w:tc>
          <w:tcPr>
            <w:tcW w:w="1079" w:type="dxa"/>
          </w:tcPr>
          <w:p w:rsidR="001012BA" w:rsidRPr="009D123E" w:rsidRDefault="009D123E" w:rsidP="001012BA">
            <w:pPr>
              <w:rPr>
                <w:rFonts w:ascii="Arial" w:hAnsi="Arial" w:cs="Arial"/>
              </w:rPr>
            </w:pPr>
            <w:r w:rsidRPr="009D123E">
              <w:rPr>
                <w:rFonts w:ascii="Arial" w:hAnsi="Arial" w:cs="Arial"/>
              </w:rPr>
              <w:t>2290000</w:t>
            </w:r>
          </w:p>
        </w:tc>
        <w:tc>
          <w:tcPr>
            <w:tcW w:w="1073" w:type="dxa"/>
          </w:tcPr>
          <w:p w:rsidR="001012BA" w:rsidRPr="009D123E" w:rsidRDefault="009D123E" w:rsidP="001012BA">
            <w:pPr>
              <w:rPr>
                <w:rFonts w:ascii="Arial" w:hAnsi="Arial" w:cs="Arial"/>
              </w:rPr>
            </w:pPr>
            <w:r w:rsidRPr="009D123E">
              <w:rPr>
                <w:rFonts w:ascii="Arial" w:hAnsi="Arial" w:cs="Arial"/>
              </w:rPr>
              <w:t>2401000</w:t>
            </w:r>
          </w:p>
        </w:tc>
        <w:tc>
          <w:tcPr>
            <w:tcW w:w="1073" w:type="dxa"/>
          </w:tcPr>
          <w:p w:rsidR="001012BA" w:rsidRPr="009D123E" w:rsidRDefault="009D123E" w:rsidP="001012BA">
            <w:pPr>
              <w:rPr>
                <w:rFonts w:ascii="Arial" w:hAnsi="Arial" w:cs="Arial"/>
              </w:rPr>
            </w:pPr>
            <w:r w:rsidRPr="009D123E">
              <w:rPr>
                <w:rFonts w:ascii="Arial" w:hAnsi="Arial" w:cs="Arial"/>
              </w:rPr>
              <w:t>2526000</w:t>
            </w:r>
          </w:p>
        </w:tc>
        <w:tc>
          <w:tcPr>
            <w:tcW w:w="1073" w:type="dxa"/>
          </w:tcPr>
          <w:p w:rsidR="001012BA" w:rsidRPr="009D123E" w:rsidRDefault="009D123E" w:rsidP="001012BA">
            <w:pPr>
              <w:rPr>
                <w:rFonts w:ascii="Arial" w:hAnsi="Arial" w:cs="Arial"/>
              </w:rPr>
            </w:pPr>
            <w:r w:rsidRPr="009D123E">
              <w:rPr>
                <w:rFonts w:ascii="Arial" w:hAnsi="Arial" w:cs="Arial"/>
              </w:rPr>
              <w:t>2667000</w:t>
            </w:r>
          </w:p>
        </w:tc>
      </w:tr>
      <w:tr w:rsidR="009D123E" w:rsidTr="009D123E">
        <w:tc>
          <w:tcPr>
            <w:tcW w:w="1122" w:type="dxa"/>
          </w:tcPr>
          <w:p w:rsidR="001012BA" w:rsidRDefault="001012BA" w:rsidP="001012BA">
            <w:pPr>
              <w:rPr>
                <w:rFonts w:ascii="Arial" w:hAnsi="Arial" w:cs="Arial"/>
                <w:sz w:val="24"/>
              </w:rPr>
            </w:pPr>
            <w:r>
              <w:t>Ülke Dışından Gelen Doğrudan Yatırım Stoku (milyar $)</w:t>
            </w:r>
          </w:p>
        </w:tc>
        <w:tc>
          <w:tcPr>
            <w:tcW w:w="1094" w:type="dxa"/>
          </w:tcPr>
          <w:p w:rsidR="001012BA" w:rsidRPr="009D123E" w:rsidRDefault="009D123E" w:rsidP="001012BA">
            <w:pPr>
              <w:rPr>
                <w:rFonts w:ascii="Arial" w:hAnsi="Arial" w:cs="Arial"/>
              </w:rPr>
            </w:pPr>
            <w:r w:rsidRPr="009D123E">
              <w:rPr>
                <w:rFonts w:ascii="Arial" w:hAnsi="Arial" w:cs="Arial"/>
              </w:rPr>
              <w:t>-193700</w:t>
            </w:r>
          </w:p>
        </w:tc>
        <w:tc>
          <w:tcPr>
            <w:tcW w:w="1094" w:type="dxa"/>
          </w:tcPr>
          <w:p w:rsidR="001012BA" w:rsidRPr="009D123E" w:rsidRDefault="009D123E" w:rsidP="001012BA">
            <w:pPr>
              <w:rPr>
                <w:rFonts w:ascii="Arial" w:hAnsi="Arial" w:cs="Arial"/>
              </w:rPr>
            </w:pPr>
            <w:r w:rsidRPr="009D123E">
              <w:rPr>
                <w:rFonts w:ascii="Arial" w:hAnsi="Arial" w:cs="Arial"/>
              </w:rPr>
              <w:t>-157700</w:t>
            </w:r>
          </w:p>
        </w:tc>
        <w:tc>
          <w:tcPr>
            <w:tcW w:w="1094" w:type="dxa"/>
          </w:tcPr>
          <w:p w:rsidR="001012BA" w:rsidRPr="009D123E" w:rsidRDefault="009D123E" w:rsidP="001012BA">
            <w:pPr>
              <w:rPr>
                <w:rFonts w:ascii="Arial" w:hAnsi="Arial" w:cs="Arial"/>
              </w:rPr>
            </w:pPr>
            <w:r w:rsidRPr="009D123E">
              <w:rPr>
                <w:rFonts w:ascii="Arial" w:hAnsi="Arial" w:cs="Arial"/>
              </w:rPr>
              <w:t>-170500</w:t>
            </w:r>
          </w:p>
        </w:tc>
        <w:tc>
          <w:tcPr>
            <w:tcW w:w="1079" w:type="dxa"/>
          </w:tcPr>
          <w:p w:rsidR="001012BA" w:rsidRPr="009D123E" w:rsidRDefault="009D123E" w:rsidP="001012BA">
            <w:pPr>
              <w:rPr>
                <w:rFonts w:ascii="Arial" w:hAnsi="Arial" w:cs="Arial"/>
              </w:rPr>
            </w:pPr>
            <w:r w:rsidRPr="009D123E">
              <w:rPr>
                <w:rFonts w:ascii="Arial" w:hAnsi="Arial" w:cs="Arial"/>
              </w:rPr>
              <w:t>-174900</w:t>
            </w:r>
          </w:p>
        </w:tc>
        <w:tc>
          <w:tcPr>
            <w:tcW w:w="1073" w:type="dxa"/>
          </w:tcPr>
          <w:p w:rsidR="001012BA" w:rsidRPr="009D123E" w:rsidRDefault="009D123E" w:rsidP="001012BA">
            <w:pPr>
              <w:rPr>
                <w:rFonts w:ascii="Arial" w:hAnsi="Arial" w:cs="Arial"/>
              </w:rPr>
            </w:pPr>
            <w:r w:rsidRPr="009D123E">
              <w:rPr>
                <w:rFonts w:ascii="Arial" w:hAnsi="Arial" w:cs="Arial"/>
              </w:rPr>
              <w:t>-180000</w:t>
            </w:r>
          </w:p>
        </w:tc>
        <w:tc>
          <w:tcPr>
            <w:tcW w:w="1073" w:type="dxa"/>
          </w:tcPr>
          <w:p w:rsidR="001012BA" w:rsidRPr="009D123E" w:rsidRDefault="009D123E" w:rsidP="001012BA">
            <w:pPr>
              <w:rPr>
                <w:rFonts w:ascii="Arial" w:hAnsi="Arial" w:cs="Arial"/>
              </w:rPr>
            </w:pPr>
            <w:r w:rsidRPr="009D123E">
              <w:rPr>
                <w:rFonts w:ascii="Arial" w:hAnsi="Arial" w:cs="Arial"/>
              </w:rPr>
              <w:t>-184600</w:t>
            </w:r>
          </w:p>
        </w:tc>
        <w:tc>
          <w:tcPr>
            <w:tcW w:w="1073" w:type="dxa"/>
          </w:tcPr>
          <w:p w:rsidR="001012BA" w:rsidRPr="009D123E" w:rsidRDefault="009D123E" w:rsidP="001012BA">
            <w:pPr>
              <w:rPr>
                <w:rFonts w:ascii="Arial" w:hAnsi="Arial" w:cs="Arial"/>
              </w:rPr>
            </w:pPr>
            <w:r w:rsidRPr="009D123E">
              <w:rPr>
                <w:rFonts w:ascii="Arial" w:hAnsi="Arial" w:cs="Arial"/>
              </w:rPr>
              <w:t>-185500</w:t>
            </w:r>
          </w:p>
        </w:tc>
      </w:tr>
      <w:tr w:rsidR="009D123E" w:rsidTr="009D123E">
        <w:tc>
          <w:tcPr>
            <w:tcW w:w="1122" w:type="dxa"/>
          </w:tcPr>
          <w:p w:rsidR="001012BA" w:rsidRDefault="001012BA" w:rsidP="001012BA">
            <w:r>
              <w:t>Ülke Dışına Yapılan Doğrudan Yatırım Stoku (milyar $)</w:t>
            </w:r>
          </w:p>
        </w:tc>
        <w:tc>
          <w:tcPr>
            <w:tcW w:w="1094" w:type="dxa"/>
          </w:tcPr>
          <w:p w:rsidR="001012BA" w:rsidRPr="009D123E" w:rsidRDefault="009D123E" w:rsidP="001012BA">
            <w:pPr>
              <w:rPr>
                <w:rFonts w:ascii="Arial" w:hAnsi="Arial" w:cs="Arial"/>
              </w:rPr>
            </w:pPr>
            <w:r w:rsidRPr="009D123E">
              <w:rPr>
                <w:rFonts w:ascii="Arial" w:hAnsi="Arial" w:cs="Arial"/>
              </w:rPr>
              <w:t>3018600</w:t>
            </w:r>
          </w:p>
        </w:tc>
        <w:tc>
          <w:tcPr>
            <w:tcW w:w="1094" w:type="dxa"/>
          </w:tcPr>
          <w:p w:rsidR="009D123E" w:rsidRPr="009D123E" w:rsidRDefault="009D123E" w:rsidP="001012BA">
            <w:pPr>
              <w:rPr>
                <w:rFonts w:ascii="Arial" w:hAnsi="Arial" w:cs="Arial"/>
              </w:rPr>
            </w:pPr>
            <w:r w:rsidRPr="009D123E">
              <w:rPr>
                <w:rFonts w:ascii="Arial" w:hAnsi="Arial" w:cs="Arial"/>
              </w:rPr>
              <w:t>3176000</w:t>
            </w:r>
          </w:p>
        </w:tc>
        <w:tc>
          <w:tcPr>
            <w:tcW w:w="1094" w:type="dxa"/>
          </w:tcPr>
          <w:p w:rsidR="001012BA" w:rsidRPr="009D123E" w:rsidRDefault="009D123E" w:rsidP="001012BA">
            <w:pPr>
              <w:rPr>
                <w:rFonts w:ascii="Arial" w:hAnsi="Arial" w:cs="Arial"/>
              </w:rPr>
            </w:pPr>
            <w:r w:rsidRPr="009D123E">
              <w:rPr>
                <w:rFonts w:ascii="Arial" w:hAnsi="Arial" w:cs="Arial"/>
              </w:rPr>
              <w:t>3347000</w:t>
            </w:r>
          </w:p>
        </w:tc>
        <w:tc>
          <w:tcPr>
            <w:tcW w:w="1079" w:type="dxa"/>
          </w:tcPr>
          <w:p w:rsidR="001012BA" w:rsidRPr="009D123E" w:rsidRDefault="009D123E" w:rsidP="001012BA">
            <w:pPr>
              <w:rPr>
                <w:rFonts w:ascii="Arial" w:hAnsi="Arial" w:cs="Arial"/>
              </w:rPr>
            </w:pPr>
            <w:r w:rsidRPr="009D123E">
              <w:rPr>
                <w:rFonts w:ascii="Arial" w:hAnsi="Arial" w:cs="Arial"/>
              </w:rPr>
              <w:t>3522000</w:t>
            </w:r>
          </w:p>
        </w:tc>
        <w:tc>
          <w:tcPr>
            <w:tcW w:w="1073" w:type="dxa"/>
          </w:tcPr>
          <w:p w:rsidR="001012BA" w:rsidRPr="009D123E" w:rsidRDefault="009D123E" w:rsidP="001012BA">
            <w:pPr>
              <w:rPr>
                <w:rFonts w:ascii="Arial" w:hAnsi="Arial" w:cs="Arial"/>
              </w:rPr>
            </w:pPr>
            <w:r w:rsidRPr="009D123E">
              <w:rPr>
                <w:rFonts w:ascii="Arial" w:hAnsi="Arial" w:cs="Arial"/>
              </w:rPr>
              <w:t>3702000</w:t>
            </w:r>
          </w:p>
        </w:tc>
        <w:tc>
          <w:tcPr>
            <w:tcW w:w="1073" w:type="dxa"/>
          </w:tcPr>
          <w:p w:rsidR="001012BA" w:rsidRPr="009D123E" w:rsidRDefault="009D123E" w:rsidP="001012BA">
            <w:pPr>
              <w:rPr>
                <w:rFonts w:ascii="Arial" w:hAnsi="Arial" w:cs="Arial"/>
              </w:rPr>
            </w:pPr>
            <w:r w:rsidRPr="009D123E">
              <w:rPr>
                <w:rFonts w:ascii="Arial" w:hAnsi="Arial" w:cs="Arial"/>
              </w:rPr>
              <w:t>3886000</w:t>
            </w:r>
          </w:p>
        </w:tc>
        <w:tc>
          <w:tcPr>
            <w:tcW w:w="1073" w:type="dxa"/>
          </w:tcPr>
          <w:p w:rsidR="001012BA" w:rsidRPr="009D123E" w:rsidRDefault="009D123E" w:rsidP="001012BA">
            <w:pPr>
              <w:rPr>
                <w:rFonts w:ascii="Arial" w:hAnsi="Arial" w:cs="Arial"/>
              </w:rPr>
            </w:pPr>
            <w:r w:rsidRPr="009D123E">
              <w:rPr>
                <w:rFonts w:ascii="Arial" w:hAnsi="Arial" w:cs="Arial"/>
              </w:rPr>
              <w:t>4072000</w:t>
            </w:r>
          </w:p>
        </w:tc>
      </w:tr>
    </w:tbl>
    <w:p w:rsidR="001012BA" w:rsidRPr="001F4DC6" w:rsidRDefault="009D123E" w:rsidP="001F4DC6">
      <w:pPr>
        <w:ind w:left="360"/>
        <w:rPr>
          <w:rFonts w:ascii="Arial" w:hAnsi="Arial" w:cs="Arial"/>
        </w:rPr>
      </w:pPr>
      <w:r w:rsidRPr="009D123E">
        <w:rPr>
          <w:rFonts w:ascii="Arial" w:hAnsi="Arial" w:cs="Arial"/>
        </w:rPr>
        <w:t xml:space="preserve">Kaynak: </w:t>
      </w:r>
      <w:proofErr w:type="spellStart"/>
      <w:r w:rsidRPr="009D123E">
        <w:rPr>
          <w:rFonts w:ascii="Arial" w:hAnsi="Arial" w:cs="Arial"/>
        </w:rPr>
        <w:t>The</w:t>
      </w:r>
      <w:proofErr w:type="spellEnd"/>
      <w:r w:rsidRPr="009D123E">
        <w:rPr>
          <w:rFonts w:ascii="Arial" w:hAnsi="Arial" w:cs="Arial"/>
        </w:rPr>
        <w:t xml:space="preserve"> Economist </w:t>
      </w:r>
      <w:proofErr w:type="spellStart"/>
      <w:r w:rsidRPr="009D123E">
        <w:rPr>
          <w:rFonts w:ascii="Arial" w:hAnsi="Arial" w:cs="Arial"/>
        </w:rPr>
        <w:t>Intellegence</w:t>
      </w:r>
      <w:proofErr w:type="spellEnd"/>
      <w:r w:rsidRPr="009D123E">
        <w:rPr>
          <w:rFonts w:ascii="Arial" w:hAnsi="Arial" w:cs="Arial"/>
        </w:rPr>
        <w:t xml:space="preserve"> </w:t>
      </w:r>
      <w:proofErr w:type="spellStart"/>
      <w:r w:rsidRPr="009D123E">
        <w:rPr>
          <w:rFonts w:ascii="Arial" w:hAnsi="Arial" w:cs="Arial"/>
        </w:rPr>
        <w:t>Unit</w:t>
      </w:r>
      <w:proofErr w:type="spellEnd"/>
      <w:r w:rsidRPr="009D123E">
        <w:rPr>
          <w:rFonts w:ascii="Arial" w:hAnsi="Arial" w:cs="Arial"/>
        </w:rPr>
        <w:t>-EIU</w:t>
      </w:r>
      <w:r w:rsidR="001F4DC6">
        <w:rPr>
          <w:rFonts w:ascii="Arial" w:hAnsi="Arial" w:cs="Arial"/>
        </w:rPr>
        <w:t xml:space="preserve"> </w:t>
      </w:r>
      <w:r w:rsidRPr="009D123E">
        <w:rPr>
          <w:rFonts w:ascii="Arial" w:hAnsi="Arial" w:cs="Arial"/>
        </w:rPr>
        <w:t>*Tahmini veriler (Nisan 2023</w:t>
      </w:r>
      <w:r w:rsidRPr="009D123E">
        <w:rPr>
          <w:rFonts w:ascii="Arial" w:hAnsi="Arial" w:cs="Arial"/>
          <w:sz w:val="24"/>
        </w:rPr>
        <w:t>)</w:t>
      </w:r>
    </w:p>
    <w:p w:rsidR="009D123E" w:rsidRDefault="009D123E" w:rsidP="00795960">
      <w:pPr>
        <w:pStyle w:val="ListeParagraf"/>
      </w:pPr>
    </w:p>
    <w:p w:rsidR="009D123E" w:rsidRPr="001F4DC6" w:rsidRDefault="009D123E" w:rsidP="001F4DC6">
      <w:pPr>
        <w:pStyle w:val="ListeParagraf"/>
        <w:numPr>
          <w:ilvl w:val="0"/>
          <w:numId w:val="3"/>
        </w:numPr>
        <w:jc w:val="both"/>
        <w:rPr>
          <w:rFonts w:ascii="Arial" w:hAnsi="Arial" w:cs="Arial"/>
          <w:sz w:val="24"/>
        </w:rPr>
      </w:pPr>
      <w:r w:rsidRPr="001F4DC6">
        <w:rPr>
          <w:rFonts w:ascii="Arial" w:hAnsi="Arial" w:cs="Arial"/>
          <w:sz w:val="24"/>
        </w:rPr>
        <w:lastRenderedPageBreak/>
        <w:t>Almanya Federal İstatistik Dairesi'nin açıkladığı resmî veriye göre 2020 yılı itibarıyla Almanya'da 3 milyon ilâ 3.5 milyon civarı Türk vatandaşı yaşamaktadır.</w:t>
      </w:r>
    </w:p>
    <w:p w:rsidR="009D123E" w:rsidRPr="001F4DC6" w:rsidRDefault="009D123E" w:rsidP="001F4DC6">
      <w:pPr>
        <w:pStyle w:val="ListeParagraf"/>
        <w:jc w:val="both"/>
        <w:rPr>
          <w:rFonts w:ascii="Arial" w:hAnsi="Arial" w:cs="Arial"/>
          <w:sz w:val="24"/>
        </w:rPr>
      </w:pPr>
    </w:p>
    <w:p w:rsidR="009D123E" w:rsidRPr="001F4DC6" w:rsidRDefault="009D123E" w:rsidP="001F4DC6">
      <w:pPr>
        <w:pStyle w:val="ListeParagraf"/>
        <w:numPr>
          <w:ilvl w:val="0"/>
          <w:numId w:val="3"/>
        </w:numPr>
        <w:jc w:val="both"/>
        <w:rPr>
          <w:rFonts w:ascii="Arial" w:hAnsi="Arial" w:cs="Arial"/>
          <w:sz w:val="24"/>
        </w:rPr>
      </w:pPr>
      <w:r w:rsidRPr="001F4DC6">
        <w:rPr>
          <w:rFonts w:ascii="Arial" w:hAnsi="Arial" w:cs="Arial"/>
          <w:sz w:val="24"/>
        </w:rPr>
        <w:t>Almanya’</w:t>
      </w:r>
      <w:r w:rsidR="00FC30DE" w:rsidRPr="001F4DC6">
        <w:rPr>
          <w:rFonts w:ascii="Arial" w:hAnsi="Arial" w:cs="Arial"/>
          <w:sz w:val="24"/>
        </w:rPr>
        <w:t xml:space="preserve">da Yaşayan Türkler genellikle çeşitli meslek gruplarında </w:t>
      </w:r>
      <w:proofErr w:type="gramStart"/>
      <w:r w:rsidR="00FC30DE" w:rsidRPr="001F4DC6">
        <w:rPr>
          <w:rFonts w:ascii="Arial" w:hAnsi="Arial" w:cs="Arial"/>
          <w:sz w:val="24"/>
        </w:rPr>
        <w:t>çalışmaktadır : dönercilik</w:t>
      </w:r>
      <w:proofErr w:type="gramEnd"/>
      <w:r w:rsidR="00FC30DE" w:rsidRPr="001F4DC6">
        <w:rPr>
          <w:rFonts w:ascii="Arial" w:hAnsi="Arial" w:cs="Arial"/>
          <w:sz w:val="24"/>
        </w:rPr>
        <w:t xml:space="preserve"> yaşlı bakımı , eğitim , gastronomi , satış ve pazarlama gibi alanlarda yoğunlaşmaktadır . </w:t>
      </w:r>
    </w:p>
    <w:p w:rsidR="001012BA" w:rsidRPr="001F4DC6" w:rsidRDefault="001012BA" w:rsidP="001F4DC6">
      <w:pPr>
        <w:pStyle w:val="ListeParagraf"/>
        <w:jc w:val="both"/>
        <w:rPr>
          <w:rFonts w:ascii="Arial" w:hAnsi="Arial" w:cs="Arial"/>
          <w:b/>
          <w:sz w:val="28"/>
          <w:szCs w:val="24"/>
        </w:rPr>
      </w:pPr>
    </w:p>
    <w:p w:rsidR="00730FD6" w:rsidRDefault="00730FD6" w:rsidP="00795960">
      <w:pPr>
        <w:pStyle w:val="ListeParagraf"/>
      </w:pPr>
    </w:p>
    <w:p w:rsidR="00FC30DE" w:rsidRPr="00FC30DE" w:rsidRDefault="00FC30DE" w:rsidP="00795960">
      <w:pPr>
        <w:pStyle w:val="ListeParagraf"/>
        <w:rPr>
          <w:b/>
        </w:rPr>
      </w:pPr>
    </w:p>
    <w:p w:rsidR="00795960" w:rsidRPr="00FC30DE" w:rsidRDefault="00FC30DE" w:rsidP="00FC30DE">
      <w:pPr>
        <w:pStyle w:val="ListeParagraf"/>
        <w:numPr>
          <w:ilvl w:val="0"/>
          <w:numId w:val="2"/>
        </w:numPr>
        <w:rPr>
          <w:rFonts w:ascii="Arial" w:hAnsi="Arial" w:cs="Arial"/>
          <w:b/>
          <w:sz w:val="24"/>
        </w:rPr>
      </w:pPr>
      <w:r w:rsidRPr="00FC30DE">
        <w:rPr>
          <w:rFonts w:ascii="Arial" w:hAnsi="Arial" w:cs="Arial"/>
          <w:b/>
          <w:sz w:val="24"/>
        </w:rPr>
        <w:t>TÜRKİYE ile TİCARET:</w:t>
      </w:r>
    </w:p>
    <w:p w:rsidR="00FC30DE" w:rsidRPr="00FC30DE" w:rsidRDefault="00FC30DE" w:rsidP="00FC30DE">
      <w:pPr>
        <w:ind w:left="360"/>
        <w:rPr>
          <w:rFonts w:ascii="Arial" w:hAnsi="Arial" w:cs="Arial"/>
          <w:b/>
          <w:sz w:val="24"/>
        </w:rPr>
      </w:pPr>
      <w:r w:rsidRPr="00FC30DE">
        <w:rPr>
          <w:rFonts w:ascii="Arial" w:hAnsi="Arial" w:cs="Arial"/>
          <w:b/>
          <w:sz w:val="24"/>
        </w:rPr>
        <w:t>Genel Durum</w:t>
      </w:r>
    </w:p>
    <w:p w:rsidR="00FC30DE" w:rsidRDefault="00FC30DE" w:rsidP="001F4DC6">
      <w:pPr>
        <w:ind w:left="360"/>
        <w:jc w:val="both"/>
        <w:rPr>
          <w:rFonts w:ascii="Arial" w:hAnsi="Arial" w:cs="Arial"/>
          <w:sz w:val="24"/>
        </w:rPr>
      </w:pPr>
      <w:r w:rsidRPr="00FC30DE">
        <w:rPr>
          <w:rFonts w:ascii="Arial" w:hAnsi="Arial" w:cs="Arial"/>
          <w:sz w:val="24"/>
        </w:rPr>
        <w:t>Ülkemizin yabancı ülkelerle olan ikili ekonomik ve ticari ilişkiler</w:t>
      </w:r>
      <w:r>
        <w:rPr>
          <w:rFonts w:ascii="Arial" w:hAnsi="Arial" w:cs="Arial"/>
          <w:sz w:val="24"/>
        </w:rPr>
        <w:t xml:space="preserve">i dikkate alındığında, en yoğun </w:t>
      </w:r>
      <w:r w:rsidRPr="00FC30DE">
        <w:rPr>
          <w:rFonts w:ascii="Arial" w:hAnsi="Arial" w:cs="Arial"/>
          <w:sz w:val="24"/>
        </w:rPr>
        <w:t>ilişkilerin Federal Almanya ile olduğu gözlenmektedir. Almanya 2</w:t>
      </w:r>
      <w:r>
        <w:rPr>
          <w:rFonts w:ascii="Arial" w:hAnsi="Arial" w:cs="Arial"/>
          <w:sz w:val="24"/>
        </w:rPr>
        <w:t xml:space="preserve">022 yılında, önceki yıllarda da </w:t>
      </w:r>
      <w:r w:rsidRPr="00FC30DE">
        <w:rPr>
          <w:rFonts w:ascii="Arial" w:hAnsi="Arial" w:cs="Arial"/>
          <w:sz w:val="24"/>
        </w:rPr>
        <w:t xml:space="preserve">olduğu gibi, ülkemizin ihracatında birinci sırada yer </w:t>
      </w:r>
      <w:bookmarkStart w:id="0" w:name="_GoBack"/>
      <w:r w:rsidRPr="00FC30DE">
        <w:rPr>
          <w:rFonts w:ascii="Arial" w:hAnsi="Arial" w:cs="Arial"/>
          <w:sz w:val="24"/>
        </w:rPr>
        <w:t>alırken ithalatımızda Rusya Federasy</w:t>
      </w:r>
      <w:r>
        <w:rPr>
          <w:rFonts w:ascii="Arial" w:hAnsi="Arial" w:cs="Arial"/>
          <w:sz w:val="24"/>
        </w:rPr>
        <w:t xml:space="preserve">onu </w:t>
      </w:r>
      <w:r w:rsidRPr="00FC30DE">
        <w:rPr>
          <w:rFonts w:ascii="Arial" w:hAnsi="Arial" w:cs="Arial"/>
          <w:sz w:val="24"/>
        </w:rPr>
        <w:t>ve Çin’in a</w:t>
      </w:r>
      <w:r>
        <w:rPr>
          <w:rFonts w:ascii="Arial" w:hAnsi="Arial" w:cs="Arial"/>
          <w:sz w:val="24"/>
        </w:rPr>
        <w:t>rdından üçüncü sırayı almıştır.</w:t>
      </w:r>
    </w:p>
    <w:p w:rsidR="00FC30DE" w:rsidRPr="00FC30DE" w:rsidRDefault="00FC30DE" w:rsidP="001F4DC6">
      <w:pPr>
        <w:ind w:left="360"/>
        <w:jc w:val="both"/>
        <w:rPr>
          <w:rFonts w:ascii="Arial" w:hAnsi="Arial" w:cs="Arial"/>
          <w:sz w:val="24"/>
        </w:rPr>
      </w:pPr>
      <w:r w:rsidRPr="00FC30DE">
        <w:rPr>
          <w:rFonts w:ascii="Arial" w:hAnsi="Arial" w:cs="Arial"/>
          <w:sz w:val="24"/>
        </w:rPr>
        <w:t>En büyük ticari ortağımız olan Almanya ile ikili ticaretimiz, ist</w:t>
      </w:r>
      <w:r>
        <w:rPr>
          <w:rFonts w:ascii="Arial" w:hAnsi="Arial" w:cs="Arial"/>
          <w:sz w:val="24"/>
        </w:rPr>
        <w:t xml:space="preserve">isnai yıllar haricinde, sürekli </w:t>
      </w:r>
      <w:r w:rsidRPr="00FC30DE">
        <w:rPr>
          <w:rFonts w:ascii="Arial" w:hAnsi="Arial" w:cs="Arial"/>
          <w:sz w:val="24"/>
        </w:rPr>
        <w:t>aleyhimize açık vermektedir. 2022 yılı verilerine göre Almanya il</w:t>
      </w:r>
      <w:r>
        <w:rPr>
          <w:rFonts w:ascii="Arial" w:hAnsi="Arial" w:cs="Arial"/>
          <w:sz w:val="24"/>
        </w:rPr>
        <w:t xml:space="preserve">e dış ticaret açığımız yaklaşık </w:t>
      </w:r>
      <w:r w:rsidRPr="00FC30DE">
        <w:rPr>
          <w:rFonts w:ascii="Arial" w:hAnsi="Arial" w:cs="Arial"/>
          <w:sz w:val="24"/>
        </w:rPr>
        <w:t>2,9 milyar dolar olarak gerçekleşmiştir.</w:t>
      </w:r>
    </w:p>
    <w:p w:rsidR="00FC30DE" w:rsidRPr="00FC30DE" w:rsidRDefault="00FC30DE" w:rsidP="001F4DC6">
      <w:pPr>
        <w:ind w:left="360"/>
        <w:jc w:val="both"/>
        <w:rPr>
          <w:rFonts w:ascii="Arial" w:hAnsi="Arial" w:cs="Arial"/>
          <w:sz w:val="24"/>
        </w:rPr>
      </w:pPr>
      <w:r w:rsidRPr="00FC30DE">
        <w:rPr>
          <w:rFonts w:ascii="Arial" w:hAnsi="Arial" w:cs="Arial"/>
          <w:sz w:val="24"/>
        </w:rPr>
        <w:t>Alman firmalarının son yıllarda üretim ve ithalatlarını Me</w:t>
      </w:r>
      <w:r>
        <w:rPr>
          <w:rFonts w:ascii="Arial" w:hAnsi="Arial" w:cs="Arial"/>
          <w:sz w:val="24"/>
        </w:rPr>
        <w:t xml:space="preserve">rkezi ve Doğu Avrupa ülkelerine </w:t>
      </w:r>
      <w:r w:rsidRPr="00FC30DE">
        <w:rPr>
          <w:rFonts w:ascii="Arial" w:hAnsi="Arial" w:cs="Arial"/>
          <w:sz w:val="24"/>
        </w:rPr>
        <w:t>kaydırmaları ve bu ülkelere yönelik vergi ve kotaların kaldırılm</w:t>
      </w:r>
      <w:r>
        <w:rPr>
          <w:rFonts w:ascii="Arial" w:hAnsi="Arial" w:cs="Arial"/>
          <w:sz w:val="24"/>
        </w:rPr>
        <w:t xml:space="preserve">ası 2000’li yılların başlarında </w:t>
      </w:r>
      <w:r w:rsidRPr="00FC30DE">
        <w:rPr>
          <w:rFonts w:ascii="Arial" w:hAnsi="Arial" w:cs="Arial"/>
          <w:sz w:val="24"/>
        </w:rPr>
        <w:t>ihracat artışımızda bir yavaşlamaya neden olmakla beraber, 2</w:t>
      </w:r>
      <w:r>
        <w:rPr>
          <w:rFonts w:ascii="Arial" w:hAnsi="Arial" w:cs="Arial"/>
          <w:sz w:val="24"/>
        </w:rPr>
        <w:t xml:space="preserve">003 yılından itibaren bu ülkeye </w:t>
      </w:r>
      <w:r w:rsidRPr="00FC30DE">
        <w:rPr>
          <w:rFonts w:ascii="Arial" w:hAnsi="Arial" w:cs="Arial"/>
          <w:sz w:val="24"/>
        </w:rPr>
        <w:t xml:space="preserve">ihracatımız tekrar artış </w:t>
      </w:r>
      <w:proofErr w:type="gramStart"/>
      <w:r w:rsidRPr="00FC30DE">
        <w:rPr>
          <w:rFonts w:ascii="Arial" w:hAnsi="Arial" w:cs="Arial"/>
          <w:sz w:val="24"/>
        </w:rPr>
        <w:t>trendine</w:t>
      </w:r>
      <w:proofErr w:type="gramEnd"/>
      <w:r w:rsidRPr="00FC30DE">
        <w:rPr>
          <w:rFonts w:ascii="Arial" w:hAnsi="Arial" w:cs="Arial"/>
          <w:sz w:val="24"/>
        </w:rPr>
        <w:t xml:space="preserve"> girmiştir. 2020 yılında 16 milyar dolar olarak gerçekleşen</w:t>
      </w:r>
    </w:p>
    <w:p w:rsidR="00FC30DE" w:rsidRPr="00FC30DE" w:rsidRDefault="00FC30DE" w:rsidP="001F4DC6">
      <w:pPr>
        <w:ind w:left="360"/>
        <w:jc w:val="both"/>
        <w:rPr>
          <w:rFonts w:ascii="Arial" w:hAnsi="Arial" w:cs="Arial"/>
          <w:sz w:val="24"/>
        </w:rPr>
      </w:pPr>
      <w:r w:rsidRPr="00FC30DE">
        <w:rPr>
          <w:rFonts w:ascii="Arial" w:hAnsi="Arial" w:cs="Arial"/>
          <w:sz w:val="24"/>
        </w:rPr>
        <w:t>Almanya’ya ihracatımız, 2022 yılında %9,5 oranında artarak 21,15 milyar dolar olmuştur.</w:t>
      </w:r>
    </w:p>
    <w:p w:rsidR="00FC30DE" w:rsidRPr="00FC30DE" w:rsidRDefault="00FC30DE" w:rsidP="001F4DC6">
      <w:pPr>
        <w:ind w:left="360"/>
        <w:jc w:val="both"/>
        <w:rPr>
          <w:rFonts w:ascii="Arial" w:hAnsi="Arial" w:cs="Arial"/>
          <w:sz w:val="24"/>
        </w:rPr>
      </w:pPr>
      <w:r w:rsidRPr="00FC30DE">
        <w:rPr>
          <w:rFonts w:ascii="Arial" w:hAnsi="Arial" w:cs="Arial"/>
          <w:sz w:val="24"/>
        </w:rPr>
        <w:t>Ülkemizin Almanya’dan gerçekleştirdiği ithalat ise 2021 yıl</w:t>
      </w:r>
      <w:r>
        <w:rPr>
          <w:rFonts w:ascii="Arial" w:hAnsi="Arial" w:cs="Arial"/>
          <w:sz w:val="24"/>
        </w:rPr>
        <w:t xml:space="preserve">ında 21,8 milyar dolarken, 2022 </w:t>
      </w:r>
      <w:r w:rsidRPr="00FC30DE">
        <w:rPr>
          <w:rFonts w:ascii="Arial" w:hAnsi="Arial" w:cs="Arial"/>
          <w:sz w:val="24"/>
        </w:rPr>
        <w:t>yılında %10,5 artışla 24 milyar dolar olarak gerçekleşmiştir.</w:t>
      </w:r>
    </w:p>
    <w:p w:rsidR="00FC30DE" w:rsidRPr="00FC30DE" w:rsidRDefault="00FC30DE" w:rsidP="001F4DC6">
      <w:pPr>
        <w:ind w:left="360"/>
        <w:jc w:val="both"/>
        <w:rPr>
          <w:rFonts w:ascii="Arial" w:hAnsi="Arial" w:cs="Arial"/>
          <w:sz w:val="24"/>
        </w:rPr>
      </w:pPr>
      <w:r w:rsidRPr="00FC30DE">
        <w:rPr>
          <w:rFonts w:ascii="Arial" w:hAnsi="Arial" w:cs="Arial"/>
          <w:sz w:val="24"/>
        </w:rPr>
        <w:t>Almanya’ya ihracatımız %90 oranında sanay</w:t>
      </w:r>
      <w:bookmarkEnd w:id="0"/>
      <w:r w:rsidRPr="00FC30DE">
        <w:rPr>
          <w:rFonts w:ascii="Arial" w:hAnsi="Arial" w:cs="Arial"/>
          <w:sz w:val="24"/>
        </w:rPr>
        <w:t>i mamullerinden,</w:t>
      </w:r>
      <w:r>
        <w:rPr>
          <w:rFonts w:ascii="Arial" w:hAnsi="Arial" w:cs="Arial"/>
          <w:sz w:val="24"/>
        </w:rPr>
        <w:t xml:space="preserve"> yaklaşık %10 oranında tarım ve </w:t>
      </w:r>
      <w:r w:rsidRPr="00FC30DE">
        <w:rPr>
          <w:rFonts w:ascii="Arial" w:hAnsi="Arial" w:cs="Arial"/>
          <w:sz w:val="24"/>
        </w:rPr>
        <w:t xml:space="preserve">gıda ürünlerinden oluşmaktadır. Diğer taraftan Almanya’dan </w:t>
      </w:r>
      <w:r>
        <w:rPr>
          <w:rFonts w:ascii="Arial" w:hAnsi="Arial" w:cs="Arial"/>
          <w:sz w:val="24"/>
        </w:rPr>
        <w:t xml:space="preserve">ithalatımız %98 oranında sanayi </w:t>
      </w:r>
      <w:r w:rsidRPr="00FC30DE">
        <w:rPr>
          <w:rFonts w:ascii="Arial" w:hAnsi="Arial" w:cs="Arial"/>
          <w:sz w:val="24"/>
        </w:rPr>
        <w:t>mamullerinden, %2 oranında ise tarım ve gıda ürünlerinden oluşmaktadır.</w:t>
      </w:r>
    </w:p>
    <w:p w:rsidR="00FC30DE" w:rsidRPr="00FC30DE" w:rsidRDefault="00FC30DE" w:rsidP="001F4DC6">
      <w:pPr>
        <w:ind w:left="360"/>
        <w:jc w:val="both"/>
        <w:rPr>
          <w:rFonts w:ascii="Arial" w:hAnsi="Arial" w:cs="Arial"/>
          <w:b/>
          <w:sz w:val="24"/>
        </w:rPr>
      </w:pPr>
      <w:r w:rsidRPr="00FC30DE">
        <w:rPr>
          <w:rFonts w:ascii="Arial" w:hAnsi="Arial" w:cs="Arial"/>
          <w:sz w:val="24"/>
        </w:rPr>
        <w:t xml:space="preserve">Bakanlığımızın 2022-2023 dönemi için belirlediği </w:t>
      </w:r>
      <w:r w:rsidRPr="00FC30DE">
        <w:rPr>
          <w:rFonts w:ascii="Arial" w:hAnsi="Arial" w:cs="Arial"/>
          <w:b/>
          <w:sz w:val="24"/>
        </w:rPr>
        <w:t>24 adet Hedef Ülke arasında Almanya da yer almaktadır.</w:t>
      </w:r>
    </w:p>
    <w:p w:rsidR="00FC30DE" w:rsidRDefault="00FC30DE" w:rsidP="00FC30DE">
      <w:pPr>
        <w:ind w:left="360"/>
        <w:rPr>
          <w:rFonts w:ascii="Arial" w:hAnsi="Arial" w:cs="Arial"/>
          <w:sz w:val="24"/>
        </w:rPr>
      </w:pPr>
    </w:p>
    <w:p w:rsidR="00FC30DE" w:rsidRDefault="00FC30DE" w:rsidP="00FC30DE">
      <w:pPr>
        <w:ind w:left="360"/>
        <w:rPr>
          <w:rFonts w:ascii="Arial" w:hAnsi="Arial" w:cs="Arial"/>
          <w:sz w:val="24"/>
        </w:rPr>
      </w:pPr>
    </w:p>
    <w:p w:rsidR="00FC30DE" w:rsidRDefault="00FC30DE" w:rsidP="00FC30DE">
      <w:pPr>
        <w:ind w:left="360"/>
        <w:rPr>
          <w:rFonts w:ascii="Arial" w:hAnsi="Arial" w:cs="Arial"/>
          <w:sz w:val="24"/>
        </w:rPr>
      </w:pPr>
    </w:p>
    <w:p w:rsidR="00FC30DE" w:rsidRDefault="00FC30DE" w:rsidP="00FC30DE">
      <w:pPr>
        <w:ind w:left="360"/>
        <w:rPr>
          <w:rFonts w:ascii="Arial" w:hAnsi="Arial" w:cs="Arial"/>
          <w:sz w:val="24"/>
        </w:rPr>
      </w:pPr>
    </w:p>
    <w:p w:rsidR="00FC30DE" w:rsidRDefault="00FC30DE" w:rsidP="00FC30DE">
      <w:pPr>
        <w:ind w:left="360"/>
        <w:rPr>
          <w:rFonts w:ascii="Arial" w:hAnsi="Arial" w:cs="Arial"/>
          <w:sz w:val="24"/>
        </w:rPr>
      </w:pPr>
    </w:p>
    <w:p w:rsidR="00FC30DE" w:rsidRDefault="00FC30DE" w:rsidP="00FC30DE">
      <w:pPr>
        <w:pStyle w:val="ListeParagraf"/>
        <w:numPr>
          <w:ilvl w:val="0"/>
          <w:numId w:val="2"/>
        </w:numPr>
        <w:rPr>
          <w:rFonts w:ascii="Arial" w:hAnsi="Arial" w:cs="Arial"/>
          <w:b/>
          <w:sz w:val="24"/>
        </w:rPr>
      </w:pPr>
      <w:r w:rsidRPr="00FC30DE">
        <w:rPr>
          <w:rFonts w:ascii="Arial" w:hAnsi="Arial" w:cs="Arial"/>
          <w:b/>
          <w:sz w:val="24"/>
        </w:rPr>
        <w:lastRenderedPageBreak/>
        <w:t xml:space="preserve">Türkiye-Almanya Dış Ticareti: </w:t>
      </w:r>
    </w:p>
    <w:p w:rsidR="006433B3" w:rsidRDefault="006433B3" w:rsidP="006433B3">
      <w:pPr>
        <w:ind w:left="360"/>
        <w:rPr>
          <w:rFonts w:ascii="Arial" w:hAnsi="Arial" w:cs="Arial"/>
          <w:b/>
          <w:sz w:val="24"/>
        </w:rPr>
      </w:pPr>
    </w:p>
    <w:p w:rsidR="006433B3" w:rsidRPr="006433B3" w:rsidRDefault="006433B3" w:rsidP="006433B3">
      <w:pPr>
        <w:ind w:left="360"/>
        <w:rPr>
          <w:rFonts w:ascii="Arial" w:hAnsi="Arial" w:cs="Arial"/>
          <w:b/>
          <w:sz w:val="24"/>
        </w:rPr>
      </w:pPr>
    </w:p>
    <w:p w:rsidR="00FC30DE" w:rsidRPr="00FC30DE" w:rsidRDefault="006433B3" w:rsidP="00FC30DE">
      <w:pPr>
        <w:pStyle w:val="ListeParagraf"/>
        <w:rPr>
          <w:rFonts w:ascii="Arial" w:hAnsi="Arial" w:cs="Arial"/>
          <w:b/>
          <w:sz w:val="24"/>
        </w:rPr>
      </w:pPr>
      <w:r>
        <w:rPr>
          <w:rFonts w:ascii="Arial" w:hAnsi="Arial" w:cs="Arial"/>
          <w:b/>
          <w:noProof/>
          <w:sz w:val="24"/>
          <w:lang w:eastAsia="tr-TR"/>
        </w:rPr>
        <w:drawing>
          <wp:inline distT="0" distB="0" distL="0" distR="0">
            <wp:extent cx="5429250" cy="4048125"/>
            <wp:effectExtent l="0" t="0" r="0" b="952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95960" w:rsidRPr="00FC30DE" w:rsidRDefault="00795960" w:rsidP="00795960">
      <w:pPr>
        <w:pStyle w:val="ListeParagraf"/>
        <w:rPr>
          <w:rFonts w:ascii="Arial" w:hAnsi="Arial" w:cs="Arial"/>
          <w:sz w:val="24"/>
        </w:rPr>
      </w:pPr>
    </w:p>
    <w:p w:rsidR="00795960" w:rsidRPr="00FC30DE" w:rsidRDefault="00795960" w:rsidP="00795960">
      <w:pPr>
        <w:pStyle w:val="ListeParagraf"/>
        <w:rPr>
          <w:rFonts w:ascii="Arial" w:hAnsi="Arial" w:cs="Arial"/>
          <w:sz w:val="24"/>
        </w:rPr>
      </w:pPr>
    </w:p>
    <w:p w:rsidR="00795960" w:rsidRPr="00FC30DE" w:rsidRDefault="00795960" w:rsidP="00795960">
      <w:pPr>
        <w:pStyle w:val="ListeParagraf"/>
        <w:rPr>
          <w:rFonts w:ascii="Arial" w:hAnsi="Arial" w:cs="Arial"/>
          <w:sz w:val="24"/>
        </w:rPr>
      </w:pPr>
    </w:p>
    <w:p w:rsidR="00795960" w:rsidRPr="00FC30DE" w:rsidRDefault="00795960" w:rsidP="00795960">
      <w:pPr>
        <w:pStyle w:val="ListeParagraf"/>
        <w:rPr>
          <w:rFonts w:ascii="Arial" w:hAnsi="Arial" w:cs="Arial"/>
          <w:sz w:val="24"/>
        </w:rPr>
      </w:pPr>
    </w:p>
    <w:p w:rsidR="00795960" w:rsidRPr="00FC30DE" w:rsidRDefault="00795960" w:rsidP="00795960">
      <w:pPr>
        <w:pStyle w:val="ListeParagraf"/>
        <w:rPr>
          <w:rFonts w:ascii="Arial" w:hAnsi="Arial" w:cs="Arial"/>
          <w:sz w:val="24"/>
        </w:rPr>
      </w:pPr>
    </w:p>
    <w:p w:rsidR="00795960" w:rsidRPr="00FC30DE" w:rsidRDefault="00795960" w:rsidP="00795960">
      <w:pPr>
        <w:pStyle w:val="ListeParagraf"/>
        <w:rPr>
          <w:rFonts w:ascii="Arial" w:hAnsi="Arial" w:cs="Arial"/>
          <w:sz w:val="28"/>
          <w:szCs w:val="24"/>
        </w:rPr>
      </w:pPr>
    </w:p>
    <w:sectPr w:rsidR="00795960" w:rsidRPr="00FC30DE" w:rsidSect="00EF772B">
      <w:headerReference w:type="even" r:id="rId30"/>
      <w:headerReference w:type="default" r:id="rId31"/>
      <w:footerReference w:type="even" r:id="rId32"/>
      <w:footerReference w:type="default" r:id="rId33"/>
      <w:headerReference w:type="first" r:id="rId34"/>
      <w:footerReference w:type="first" r:id="rId3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0F5" w:rsidRDefault="000300F5" w:rsidP="006433B3">
      <w:pPr>
        <w:spacing w:after="0" w:line="240" w:lineRule="auto"/>
      </w:pPr>
      <w:r>
        <w:separator/>
      </w:r>
    </w:p>
  </w:endnote>
  <w:endnote w:type="continuationSeparator" w:id="0">
    <w:p w:rsidR="000300F5" w:rsidRDefault="000300F5" w:rsidP="0064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B3" w:rsidRDefault="006433B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B3" w:rsidRDefault="006433B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B3" w:rsidRDefault="006433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0F5" w:rsidRDefault="000300F5" w:rsidP="006433B3">
      <w:pPr>
        <w:spacing w:after="0" w:line="240" w:lineRule="auto"/>
      </w:pPr>
      <w:r>
        <w:separator/>
      </w:r>
    </w:p>
  </w:footnote>
  <w:footnote w:type="continuationSeparator" w:id="0">
    <w:p w:rsidR="000300F5" w:rsidRDefault="000300F5" w:rsidP="00643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B3" w:rsidRDefault="000300F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85579" o:spid="_x0000_s2050"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ALMANY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B3" w:rsidRDefault="000300F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85580" o:spid="_x0000_s2051"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ALMANY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B3" w:rsidRDefault="000300F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85578" o:spid="_x0000_s2049" type="#_x0000_t136" style="position:absolute;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ALMANY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0AD8"/>
    <w:multiLevelType w:val="hybridMultilevel"/>
    <w:tmpl w:val="0CD005A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1D4960"/>
    <w:multiLevelType w:val="hybridMultilevel"/>
    <w:tmpl w:val="69B6007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567B01AE"/>
    <w:multiLevelType w:val="hybridMultilevel"/>
    <w:tmpl w:val="B2781166"/>
    <w:lvl w:ilvl="0" w:tplc="71CCF8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F6"/>
    <w:rsid w:val="000300F5"/>
    <w:rsid w:val="000821F9"/>
    <w:rsid w:val="001012BA"/>
    <w:rsid w:val="001F4DC6"/>
    <w:rsid w:val="00202EC4"/>
    <w:rsid w:val="00276117"/>
    <w:rsid w:val="005116A0"/>
    <w:rsid w:val="006433B3"/>
    <w:rsid w:val="00701983"/>
    <w:rsid w:val="00730FD6"/>
    <w:rsid w:val="00795960"/>
    <w:rsid w:val="00887DB8"/>
    <w:rsid w:val="008B37A0"/>
    <w:rsid w:val="008C0D8C"/>
    <w:rsid w:val="008D7404"/>
    <w:rsid w:val="00927305"/>
    <w:rsid w:val="00982505"/>
    <w:rsid w:val="009D123E"/>
    <w:rsid w:val="009D1708"/>
    <w:rsid w:val="00A71ABF"/>
    <w:rsid w:val="00A762A8"/>
    <w:rsid w:val="00A92ACC"/>
    <w:rsid w:val="00AB6EB2"/>
    <w:rsid w:val="00D21C90"/>
    <w:rsid w:val="00D97FF6"/>
    <w:rsid w:val="00EF772B"/>
    <w:rsid w:val="00F613F4"/>
    <w:rsid w:val="00FC3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9A846C"/>
  <w15:chartTrackingRefBased/>
  <w15:docId w15:val="{6378C482-A034-40F6-811C-8E4A2A16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7FF6"/>
    <w:pPr>
      <w:ind w:left="720"/>
      <w:contextualSpacing/>
    </w:pPr>
  </w:style>
  <w:style w:type="table" w:styleId="TabloKlavuzu">
    <w:name w:val="Table Grid"/>
    <w:basedOn w:val="NormalTablo"/>
    <w:uiPriority w:val="39"/>
    <w:rsid w:val="00D9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73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27305"/>
    <w:rPr>
      <w:color w:val="0000FF"/>
      <w:u w:val="single"/>
    </w:rPr>
  </w:style>
  <w:style w:type="paragraph" w:styleId="stBilgi">
    <w:name w:val="header"/>
    <w:basedOn w:val="Normal"/>
    <w:link w:val="stBilgiChar"/>
    <w:uiPriority w:val="99"/>
    <w:unhideWhenUsed/>
    <w:rsid w:val="006433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3B3"/>
  </w:style>
  <w:style w:type="paragraph" w:styleId="AltBilgi">
    <w:name w:val="footer"/>
    <w:basedOn w:val="Normal"/>
    <w:link w:val="AltBilgiChar"/>
    <w:uiPriority w:val="99"/>
    <w:unhideWhenUsed/>
    <w:rsid w:val="006433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6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wikipedia.org/wiki/Balt%C4%B1k_Denizi" TargetMode="External"/><Relationship Id="rId18" Type="http://schemas.openxmlformats.org/officeDocument/2006/relationships/hyperlink" Target="https://tr.wikipedia.org/wiki/Polonya"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s://tr.wikipedia.org/wiki/%C4%B0svi%C3%A7re"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r.wikipedia.org/wiki/Kuzey_Denizi" TargetMode="External"/><Relationship Id="rId17" Type="http://schemas.openxmlformats.org/officeDocument/2006/relationships/hyperlink" Target="https://tr.wikipedia.org/wiki/Danimarka" TargetMode="External"/><Relationship Id="rId25" Type="http://schemas.openxmlformats.org/officeDocument/2006/relationships/hyperlink" Target="https://tr.wikipedia.org/wiki/Hollanda"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r.wikipedia.org/wiki/N%C3%BCfus" TargetMode="External"/><Relationship Id="rId20" Type="http://schemas.openxmlformats.org/officeDocument/2006/relationships/hyperlink" Target="https://tr.wikipedia.org/wiki/Avusturya"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Kuzey_Avrupa_Ovas%C4%B1" TargetMode="External"/><Relationship Id="rId24" Type="http://schemas.openxmlformats.org/officeDocument/2006/relationships/hyperlink" Target="https://tr.wikipedia.org/wiki/Bel%C3%A7ika"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wikipedia.org/wiki/Avrupa" TargetMode="External"/><Relationship Id="rId23" Type="http://schemas.openxmlformats.org/officeDocument/2006/relationships/hyperlink" Target="https://tr.wikipedia.org/wiki/L%C3%BCksemburg" TargetMode="External"/><Relationship Id="rId28" Type="http://schemas.openxmlformats.org/officeDocument/2006/relationships/chart" Target="charts/chart3.xml"/><Relationship Id="rId36" Type="http://schemas.openxmlformats.org/officeDocument/2006/relationships/fontTable" Target="fontTable.xml"/><Relationship Id="rId10" Type="http://schemas.openxmlformats.org/officeDocument/2006/relationships/hyperlink" Target="https://tr.wikipedia.org/wiki/Orta_Avrupa" TargetMode="External"/><Relationship Id="rId19" Type="http://schemas.openxmlformats.org/officeDocument/2006/relationships/hyperlink" Target="https://tr.wikipedia.org/wiki/%C3%87ekya"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wikipedia.org/wiki/Rusya" TargetMode="External"/><Relationship Id="rId22" Type="http://schemas.openxmlformats.org/officeDocument/2006/relationships/hyperlink" Target="https://tr.wikipedia.org/wiki/Fransa" TargetMode="External"/><Relationship Id="rId27" Type="http://schemas.openxmlformats.org/officeDocument/2006/relationships/chart" Target="charts/chart2.xml"/><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r-TR"/>
              <a:t>ALMANYA'nın Dış Ticaret Göstergeleri (milyar dolar)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977</c:v>
                </c:pt>
                <c:pt idx="1">
                  <c:v>1268</c:v>
                </c:pt>
                <c:pt idx="2">
                  <c:v>1324</c:v>
                </c:pt>
                <c:pt idx="3">
                  <c:v>1380</c:v>
                </c:pt>
                <c:pt idx="4">
                  <c:v>1631</c:v>
                </c:pt>
                <c:pt idx="5">
                  <c:v>1658</c:v>
                </c:pt>
              </c:numCache>
            </c:numRef>
          </c:val>
          <c:extLst>
            <c:ext xmlns:c16="http://schemas.microsoft.com/office/drawing/2014/chart" uri="{C3380CC4-5D6E-409C-BE32-E72D297353CC}">
              <c16:uniqueId val="{00000000-4141-4AF5-8138-ECE2B3B4F664}"/>
            </c:ext>
          </c:extLst>
        </c:ser>
        <c:ser>
          <c:idx val="1"/>
          <c:order val="1"/>
          <c:tx>
            <c:strRef>
              <c:f>Sayfa1!$C$1</c:f>
              <c:strCache>
                <c:ptCount val="1"/>
                <c:pt idx="0">
                  <c:v>İthalat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780</c:v>
                </c:pt>
                <c:pt idx="1">
                  <c:v>1061</c:v>
                </c:pt>
                <c:pt idx="2">
                  <c:v>1053</c:v>
                </c:pt>
                <c:pt idx="3">
                  <c:v>1173</c:v>
                </c:pt>
                <c:pt idx="4">
                  <c:v>1423</c:v>
                </c:pt>
                <c:pt idx="5">
                  <c:v>1571</c:v>
                </c:pt>
              </c:numCache>
            </c:numRef>
          </c:val>
          <c:extLst>
            <c:ext xmlns:c16="http://schemas.microsoft.com/office/drawing/2014/chart" uri="{C3380CC4-5D6E-409C-BE32-E72D297353CC}">
              <c16:uniqueId val="{00000001-4141-4AF5-8138-ECE2B3B4F664}"/>
            </c:ext>
          </c:extLst>
        </c:ser>
        <c:ser>
          <c:idx val="2"/>
          <c:order val="2"/>
          <c:tx>
            <c:strRef>
              <c:f>Sayfa1!$D$1</c:f>
              <c:strCache>
                <c:ptCount val="1"/>
                <c:pt idx="0">
                  <c:v>Hacim</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1757</c:v>
                </c:pt>
                <c:pt idx="1">
                  <c:v>2328</c:v>
                </c:pt>
                <c:pt idx="2">
                  <c:v>2377</c:v>
                </c:pt>
                <c:pt idx="3">
                  <c:v>2553</c:v>
                </c:pt>
                <c:pt idx="4">
                  <c:v>3054</c:v>
                </c:pt>
                <c:pt idx="5">
                  <c:v>3229</c:v>
                </c:pt>
              </c:numCache>
            </c:numRef>
          </c:val>
          <c:extLst>
            <c:ext xmlns:c16="http://schemas.microsoft.com/office/drawing/2014/chart" uri="{C3380CC4-5D6E-409C-BE32-E72D297353CC}">
              <c16:uniqueId val="{00000002-4141-4AF5-8138-ECE2B3B4F664}"/>
            </c:ext>
          </c:extLst>
        </c:ser>
        <c:ser>
          <c:idx val="3"/>
          <c:order val="3"/>
          <c:tx>
            <c:strRef>
              <c:f>Sayfa1!$E$1</c:f>
              <c:strCache>
                <c:ptCount val="1"/>
                <c:pt idx="0">
                  <c:v>Denge</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197</c:v>
                </c:pt>
                <c:pt idx="1">
                  <c:v>207</c:v>
                </c:pt>
                <c:pt idx="2">
                  <c:v>270</c:v>
                </c:pt>
                <c:pt idx="3">
                  <c:v>207</c:v>
                </c:pt>
                <c:pt idx="4">
                  <c:v>208</c:v>
                </c:pt>
                <c:pt idx="5">
                  <c:v>87</c:v>
                </c:pt>
              </c:numCache>
            </c:numRef>
          </c:val>
          <c:extLst>
            <c:ext xmlns:c16="http://schemas.microsoft.com/office/drawing/2014/chart" uri="{C3380CC4-5D6E-409C-BE32-E72D297353CC}">
              <c16:uniqueId val="{00000003-4141-4AF5-8138-ECE2B3B4F664}"/>
            </c:ext>
          </c:extLst>
        </c:ser>
        <c:dLbls>
          <c:showLegendKey val="0"/>
          <c:showVal val="0"/>
          <c:showCatName val="0"/>
          <c:showSerName val="0"/>
          <c:showPercent val="0"/>
          <c:showBubbleSize val="0"/>
        </c:dLbls>
        <c:gapWidth val="65"/>
        <c:shape val="box"/>
        <c:axId val="426281888"/>
        <c:axId val="426284184"/>
        <c:axId val="0"/>
      </c:bar3DChart>
      <c:catAx>
        <c:axId val="4262818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426284184"/>
        <c:crosses val="autoZero"/>
        <c:auto val="1"/>
        <c:lblAlgn val="ctr"/>
        <c:lblOffset val="100"/>
        <c:noMultiLvlLbl val="0"/>
      </c:catAx>
      <c:valAx>
        <c:axId val="4262841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crossAx val="426281888"/>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tr-TR"/>
          </a:p>
        </c:txPr>
      </c:dTable>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ALMANYA'nın Ülkelere Göre İhracatı-2022 (milyar dolar, % pay)</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EF21-4728-9E29-CBE6DDF6968D}"/>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3-EF21-4728-9E29-CBE6DDF6968D}"/>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5-EF21-4728-9E29-CBE6DDF6968D}"/>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EF21-4728-9E29-CBE6DDF6968D}"/>
              </c:ext>
            </c:extLst>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EF21-4728-9E29-CBE6DDF6968D}"/>
              </c:ext>
            </c:extLst>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EF21-4728-9E29-CBE6DDF6968D}"/>
              </c:ext>
            </c:extLst>
          </c:dPt>
          <c:dPt>
            <c:idx val="6"/>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D-EF21-4728-9E29-CBE6DDF6968D}"/>
              </c:ext>
            </c:extLst>
          </c:dPt>
          <c:dPt>
            <c:idx val="7"/>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F-EF21-4728-9E29-CBE6DDF6968D}"/>
              </c:ext>
            </c:extLst>
          </c:dPt>
          <c:dPt>
            <c:idx val="8"/>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11-EF21-4728-9E29-CBE6DDF6968D}"/>
              </c:ext>
            </c:extLst>
          </c:dPt>
          <c:dPt>
            <c:idx val="9"/>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3-EF21-4728-9E29-CBE6DDF6968D}"/>
              </c:ext>
            </c:extLst>
          </c:dPt>
          <c:dPt>
            <c:idx val="10"/>
            <c:bubble3D val="0"/>
            <c:spPr>
              <a:gradFill rotWithShape="1">
                <a:gsLst>
                  <a:gs pos="0">
                    <a:schemeClr val="accent5">
                      <a:lumMod val="80000"/>
                      <a:satMod val="103000"/>
                      <a:lumMod val="102000"/>
                      <a:tint val="94000"/>
                    </a:schemeClr>
                  </a:gs>
                  <a:gs pos="50000">
                    <a:schemeClr val="accent5">
                      <a:lumMod val="80000"/>
                      <a:satMod val="110000"/>
                      <a:lumMod val="100000"/>
                      <a:shade val="100000"/>
                    </a:schemeClr>
                  </a:gs>
                  <a:gs pos="100000">
                    <a:schemeClr val="accent5">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5-EF21-4728-9E29-CBE6DDF6968D}"/>
              </c:ext>
            </c:extLst>
          </c:dPt>
          <c:dPt>
            <c:idx val="11"/>
            <c:bubble3D val="0"/>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7-EF21-4728-9E29-CBE6DDF6968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Sayfa1!$A$2:$A$13</c:f>
              <c:strCache>
                <c:ptCount val="12"/>
                <c:pt idx="0">
                  <c:v>İNGİLTERE</c:v>
                </c:pt>
                <c:pt idx="1">
                  <c:v>AVUSTURYA </c:v>
                </c:pt>
                <c:pt idx="2">
                  <c:v>İTALYA</c:v>
                </c:pt>
                <c:pt idx="3">
                  <c:v>POLONYA</c:v>
                </c:pt>
                <c:pt idx="4">
                  <c:v>ÇİN</c:v>
                </c:pt>
                <c:pt idx="5">
                  <c:v>HOLLANDA</c:v>
                </c:pt>
                <c:pt idx="6">
                  <c:v>FRANSA</c:v>
                </c:pt>
                <c:pt idx="7">
                  <c:v>ABD</c:v>
                </c:pt>
                <c:pt idx="8">
                  <c:v>DİĞERLERİ</c:v>
                </c:pt>
                <c:pt idx="9">
                  <c:v>TÜRKİYE</c:v>
                </c:pt>
                <c:pt idx="10">
                  <c:v>BELÇİKA</c:v>
                </c:pt>
                <c:pt idx="11">
                  <c:v>İSVİÇRE</c:v>
                </c:pt>
              </c:strCache>
            </c:strRef>
          </c:cat>
          <c:val>
            <c:numRef>
              <c:f>Sayfa1!$B$2:$B$13</c:f>
              <c:numCache>
                <c:formatCode>General</c:formatCode>
                <c:ptCount val="12"/>
                <c:pt idx="0">
                  <c:v>78</c:v>
                </c:pt>
                <c:pt idx="1">
                  <c:v>86</c:v>
                </c:pt>
                <c:pt idx="2">
                  <c:v>92</c:v>
                </c:pt>
                <c:pt idx="3">
                  <c:v>95</c:v>
                </c:pt>
                <c:pt idx="4">
                  <c:v>113</c:v>
                </c:pt>
                <c:pt idx="5">
                  <c:v>114</c:v>
                </c:pt>
                <c:pt idx="6">
                  <c:v>122</c:v>
                </c:pt>
                <c:pt idx="7">
                  <c:v>164</c:v>
                </c:pt>
                <c:pt idx="8">
                  <c:v>627</c:v>
                </c:pt>
                <c:pt idx="9">
                  <c:v>28</c:v>
                </c:pt>
                <c:pt idx="10">
                  <c:v>65</c:v>
                </c:pt>
                <c:pt idx="11">
                  <c:v>75</c:v>
                </c:pt>
              </c:numCache>
            </c:numRef>
          </c:val>
          <c:extLst>
            <c:ext xmlns:c16="http://schemas.microsoft.com/office/drawing/2014/chart" uri="{C3380CC4-5D6E-409C-BE32-E72D297353CC}">
              <c16:uniqueId val="{00000000-4B32-4E4A-9CEB-323A7717BF9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sz="1600" b="1" i="0" u="none" strike="noStrike" baseline="0"/>
              <a:t>ALMANYA'nın Ülkelere Göre İthalatı-2022 (milyar dolar, % pay)</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B133-4B5D-88D7-A5606946C4CD}"/>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2-B133-4B5D-88D7-A5606946C4CD}"/>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B133-4B5D-88D7-A5606946C4CD}"/>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4-B133-4B5D-88D7-A5606946C4CD}"/>
              </c:ext>
            </c:extLst>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5-B133-4B5D-88D7-A5606946C4CD}"/>
              </c:ext>
            </c:extLst>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6-B133-4B5D-88D7-A5606946C4CD}"/>
              </c:ext>
            </c:extLst>
          </c:dPt>
          <c:dPt>
            <c:idx val="6"/>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7-B133-4B5D-88D7-A5606946C4CD}"/>
              </c:ext>
            </c:extLst>
          </c:dPt>
          <c:dPt>
            <c:idx val="7"/>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8-B133-4B5D-88D7-A5606946C4CD}"/>
              </c:ext>
            </c:extLst>
          </c:dPt>
          <c:dPt>
            <c:idx val="8"/>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9-B133-4B5D-88D7-A5606946C4CD}"/>
              </c:ext>
            </c:extLst>
          </c:dPt>
          <c:dPt>
            <c:idx val="9"/>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0A-B133-4B5D-88D7-A5606946C4CD}"/>
              </c:ext>
            </c:extLst>
          </c:dPt>
          <c:dPt>
            <c:idx val="10"/>
            <c:bubble3D val="0"/>
            <c:spPr>
              <a:gradFill rotWithShape="1">
                <a:gsLst>
                  <a:gs pos="0">
                    <a:schemeClr val="accent5">
                      <a:lumMod val="80000"/>
                      <a:satMod val="103000"/>
                      <a:lumMod val="102000"/>
                      <a:tint val="94000"/>
                    </a:schemeClr>
                  </a:gs>
                  <a:gs pos="50000">
                    <a:schemeClr val="accent5">
                      <a:lumMod val="80000"/>
                      <a:satMod val="110000"/>
                      <a:lumMod val="100000"/>
                      <a:shade val="100000"/>
                    </a:schemeClr>
                  </a:gs>
                  <a:gs pos="100000">
                    <a:schemeClr val="accent5">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0B-B133-4B5D-88D7-A5606946C4CD}"/>
              </c:ext>
            </c:extLst>
          </c:dPt>
          <c:dPt>
            <c:idx val="11"/>
            <c:bubble3D val="0"/>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0C-B133-4B5D-88D7-A5606946C4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Sayfa1!$A$2:$A$13</c:f>
              <c:strCache>
                <c:ptCount val="12"/>
                <c:pt idx="0">
                  <c:v>BELÇİKA</c:v>
                </c:pt>
                <c:pt idx="1">
                  <c:v>ÇEKYA</c:v>
                </c:pt>
                <c:pt idx="2">
                  <c:v>İSVİÇRE</c:v>
                </c:pt>
                <c:pt idx="3">
                  <c:v>AVUSTURYA</c:v>
                </c:pt>
                <c:pt idx="4">
                  <c:v>TÜRKİYE</c:v>
                </c:pt>
                <c:pt idx="5">
                  <c:v>İTALYA</c:v>
                </c:pt>
                <c:pt idx="6">
                  <c:v>POLONYA</c:v>
                </c:pt>
                <c:pt idx="7">
                  <c:v>ABD</c:v>
                </c:pt>
                <c:pt idx="8">
                  <c:v>HOLLANDA </c:v>
                </c:pt>
                <c:pt idx="9">
                  <c:v>ÇİN</c:v>
                </c:pt>
                <c:pt idx="10">
                  <c:v>FRANSA</c:v>
                </c:pt>
                <c:pt idx="11">
                  <c:v>DİĞERLER</c:v>
                </c:pt>
              </c:strCache>
            </c:strRef>
          </c:cat>
          <c:val>
            <c:numRef>
              <c:f>Sayfa1!$B$2:$B$13</c:f>
              <c:numCache>
                <c:formatCode>General</c:formatCode>
                <c:ptCount val="12"/>
                <c:pt idx="0">
                  <c:v>61</c:v>
                </c:pt>
                <c:pt idx="1">
                  <c:v>61</c:v>
                </c:pt>
                <c:pt idx="2">
                  <c:v>59</c:v>
                </c:pt>
                <c:pt idx="3">
                  <c:v>55</c:v>
                </c:pt>
                <c:pt idx="4">
                  <c:v>26</c:v>
                </c:pt>
                <c:pt idx="5">
                  <c:v>76</c:v>
                </c:pt>
                <c:pt idx="6">
                  <c:v>81</c:v>
                </c:pt>
                <c:pt idx="7">
                  <c:v>97</c:v>
                </c:pt>
                <c:pt idx="8">
                  <c:v>116</c:v>
                </c:pt>
                <c:pt idx="9">
                  <c:v>202</c:v>
                </c:pt>
                <c:pt idx="10">
                  <c:v>73</c:v>
                </c:pt>
                <c:pt idx="11">
                  <c:v>664</c:v>
                </c:pt>
              </c:numCache>
            </c:numRef>
          </c:val>
          <c:extLst>
            <c:ext xmlns:c16="http://schemas.microsoft.com/office/drawing/2014/chart" uri="{C3380CC4-5D6E-409C-BE32-E72D297353CC}">
              <c16:uniqueId val="{00000000-B133-4B5D-88D7-A5606946C4C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r-TR"/>
              <a:t>Türkiye'nin Almanya ile Ticareti (milyon dolar)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9455</c:v>
                </c:pt>
                <c:pt idx="1">
                  <c:v>11479</c:v>
                </c:pt>
                <c:pt idx="2">
                  <c:v>13417</c:v>
                </c:pt>
                <c:pt idx="3">
                  <c:v>15980</c:v>
                </c:pt>
                <c:pt idx="4">
                  <c:v>19318</c:v>
                </c:pt>
                <c:pt idx="5">
                  <c:v>21145</c:v>
                </c:pt>
              </c:numCache>
            </c:numRef>
          </c:val>
          <c:extLst>
            <c:ext xmlns:c16="http://schemas.microsoft.com/office/drawing/2014/chart" uri="{C3380CC4-5D6E-409C-BE32-E72D297353CC}">
              <c16:uniqueId val="{00000000-9279-4220-9935-EE14D7A013C0}"/>
            </c:ext>
          </c:extLst>
        </c:ser>
        <c:ser>
          <c:idx val="1"/>
          <c:order val="1"/>
          <c:tx>
            <c:strRef>
              <c:f>Sayfa1!$C$1</c:f>
              <c:strCache>
                <c:ptCount val="1"/>
                <c:pt idx="0">
                  <c:v>İthalat</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13634</c:v>
                </c:pt>
                <c:pt idx="1">
                  <c:v>17549</c:v>
                </c:pt>
                <c:pt idx="2">
                  <c:v>21352</c:v>
                </c:pt>
                <c:pt idx="3">
                  <c:v>21733</c:v>
                </c:pt>
                <c:pt idx="4">
                  <c:v>21757</c:v>
                </c:pt>
                <c:pt idx="5">
                  <c:v>24033</c:v>
                </c:pt>
              </c:numCache>
            </c:numRef>
          </c:val>
          <c:extLst>
            <c:ext xmlns:c16="http://schemas.microsoft.com/office/drawing/2014/chart" uri="{C3380CC4-5D6E-409C-BE32-E72D297353CC}">
              <c16:uniqueId val="{00000001-9279-4220-9935-EE14D7A013C0}"/>
            </c:ext>
          </c:extLst>
        </c:ser>
        <c:ser>
          <c:idx val="2"/>
          <c:order val="2"/>
          <c:tx>
            <c:strRef>
              <c:f>Sayfa1!$D$1</c:f>
              <c:strCache>
                <c:ptCount val="1"/>
                <c:pt idx="0">
                  <c:v>Hacim</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23089</c:v>
                </c:pt>
                <c:pt idx="1">
                  <c:v>29028</c:v>
                </c:pt>
                <c:pt idx="2">
                  <c:v>34769</c:v>
                </c:pt>
                <c:pt idx="3">
                  <c:v>37713</c:v>
                </c:pt>
                <c:pt idx="4">
                  <c:v>41075</c:v>
                </c:pt>
                <c:pt idx="5">
                  <c:v>45178</c:v>
                </c:pt>
              </c:numCache>
            </c:numRef>
          </c:val>
          <c:extLst>
            <c:ext xmlns:c16="http://schemas.microsoft.com/office/drawing/2014/chart" uri="{C3380CC4-5D6E-409C-BE32-E72D297353CC}">
              <c16:uniqueId val="{00000002-9279-4220-9935-EE14D7A013C0}"/>
            </c:ext>
          </c:extLst>
        </c:ser>
        <c:ser>
          <c:idx val="3"/>
          <c:order val="3"/>
          <c:tx>
            <c:strRef>
              <c:f>Sayfa1!$E$1</c:f>
              <c:strCache>
                <c:ptCount val="1"/>
                <c:pt idx="0">
                  <c:v>Denge </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-4179</c:v>
                </c:pt>
                <c:pt idx="1">
                  <c:v>-6070</c:v>
                </c:pt>
                <c:pt idx="2">
                  <c:v>-7934</c:v>
                </c:pt>
                <c:pt idx="3">
                  <c:v>-5752</c:v>
                </c:pt>
                <c:pt idx="4">
                  <c:v>-2240</c:v>
                </c:pt>
                <c:pt idx="5">
                  <c:v>-2888</c:v>
                </c:pt>
              </c:numCache>
            </c:numRef>
          </c:val>
          <c:extLst>
            <c:ext xmlns:c16="http://schemas.microsoft.com/office/drawing/2014/chart" uri="{C3380CC4-5D6E-409C-BE32-E72D297353CC}">
              <c16:uniqueId val="{00000003-9279-4220-9935-EE14D7A013C0}"/>
            </c:ext>
          </c:extLst>
        </c:ser>
        <c:dLbls>
          <c:showLegendKey val="0"/>
          <c:showVal val="0"/>
          <c:showCatName val="0"/>
          <c:showSerName val="0"/>
          <c:showPercent val="0"/>
          <c:showBubbleSize val="0"/>
        </c:dLbls>
        <c:gapWidth val="65"/>
        <c:shape val="box"/>
        <c:axId val="425009152"/>
        <c:axId val="425002264"/>
        <c:axId val="0"/>
      </c:bar3DChart>
      <c:catAx>
        <c:axId val="425009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425002264"/>
        <c:crosses val="autoZero"/>
        <c:auto val="1"/>
        <c:lblAlgn val="ctr"/>
        <c:lblOffset val="100"/>
        <c:noMultiLvlLbl val="0"/>
      </c:catAx>
      <c:valAx>
        <c:axId val="4250022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crossAx val="42500915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tr-TR"/>
          </a:p>
        </c:txPr>
      </c:dTable>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E6C6-2903-4F3B-8323-D6E946FA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2019</Words>
  <Characters>11514</Characters>
  <Application>Microsoft Office Word</Application>
  <DocSecurity>0</DocSecurity>
  <Lines>95</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2024-03-27T10:25:00Z</dcterms:created>
  <dcterms:modified xsi:type="dcterms:W3CDTF">2024-04-22T13:00:00Z</dcterms:modified>
</cp:coreProperties>
</file>